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BC92D" w14:textId="6A625663" w:rsidR="00FC2258" w:rsidRPr="00434371" w:rsidRDefault="00FC2258" w:rsidP="00FC225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5F16C0">
        <w:rPr>
          <w:rFonts w:ascii="Arial" w:eastAsia="Times New Roman" w:hAnsi="Arial"/>
          <w:b/>
          <w:sz w:val="24"/>
          <w:szCs w:val="24"/>
        </w:rPr>
        <w:t>3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>
        <w:rPr>
          <w:rFonts w:ascii="Arial" w:hAnsi="Arial" w:cs="Arial"/>
          <w:b/>
          <w:bCs/>
          <w:sz w:val="26"/>
          <w:szCs w:val="26"/>
        </w:rPr>
        <w:t>30</w:t>
      </w:r>
      <w:r w:rsidR="00E95D94">
        <w:rPr>
          <w:rFonts w:ascii="Arial" w:hAnsi="Arial" w:cs="Arial"/>
          <w:b/>
          <w:bCs/>
          <w:sz w:val="26"/>
          <w:szCs w:val="26"/>
        </w:rPr>
        <w:t>7624</w:t>
      </w:r>
    </w:p>
    <w:p w14:paraId="68619624" w14:textId="3820850D" w:rsidR="00FC2258" w:rsidRDefault="005F16C0" w:rsidP="00FC225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5F16C0">
        <w:rPr>
          <w:rFonts w:ascii="Arial" w:hAnsi="Arial"/>
          <w:b/>
          <w:sz w:val="24"/>
          <w:szCs w:val="24"/>
          <w:lang w:eastAsia="zh-CN"/>
        </w:rPr>
        <w:t>Toulouse, France: August 21-25, 2023</w:t>
      </w:r>
      <w:r w:rsidR="00FC2258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</w:t>
      </w:r>
    </w:p>
    <w:p w14:paraId="02C9D845" w14:textId="77777777" w:rsidR="00FC2258" w:rsidRDefault="00FC2258" w:rsidP="00FC225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147A85D8" w14:textId="6BD8CC1B" w:rsidR="00FC2258" w:rsidRPr="006D3016" w:rsidRDefault="00FC2258" w:rsidP="00FC225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7.</w:t>
      </w:r>
      <w:r w:rsidR="00E459AA">
        <w:rPr>
          <w:rFonts w:ascii="Arial" w:eastAsia="MS Mincho" w:hAnsi="Arial" w:cs="Arial"/>
          <w:b/>
          <w:bCs/>
          <w:sz w:val="24"/>
        </w:rPr>
        <w:t>25.4</w:t>
      </w:r>
    </w:p>
    <w:p w14:paraId="3B6D5A7B" w14:textId="77777777" w:rsidR="00FC2258" w:rsidRDefault="00FC2258" w:rsidP="00FC225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6D34F533" w14:textId="7A051BB3" w:rsidR="00FC2258" w:rsidRPr="006D3016" w:rsidRDefault="00FC2258" w:rsidP="00FC225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459AA">
        <w:rPr>
          <w:rFonts w:ascii="Arial" w:eastAsia="Times New Roman" w:hAnsi="Arial" w:cs="Arial"/>
          <w:b/>
          <w:bCs/>
          <w:sz w:val="24"/>
        </w:rPr>
        <w:t>RAN2 aspects</w:t>
      </w:r>
      <w:r w:rsidR="007533DC">
        <w:rPr>
          <w:rFonts w:ascii="Arial" w:eastAsia="Times New Roman" w:hAnsi="Arial" w:cs="Arial"/>
          <w:b/>
          <w:bCs/>
          <w:sz w:val="24"/>
        </w:rPr>
        <w:t xml:space="preserve"> </w:t>
      </w:r>
      <w:r w:rsidR="00761AB0" w:rsidRPr="00761AB0">
        <w:rPr>
          <w:rFonts w:ascii="Arial" w:eastAsia="Times New Roman" w:hAnsi="Arial" w:cs="Arial"/>
          <w:b/>
          <w:bCs/>
          <w:sz w:val="24"/>
        </w:rPr>
        <w:t>on evaluation methodology for IMT-2020 Satellite</w:t>
      </w:r>
      <w:r w:rsidR="007533DC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23AFA189" w14:textId="77777777" w:rsidR="00FC2258" w:rsidRDefault="00FC2258" w:rsidP="00FC225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3D4CFED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03690216" w14:textId="16275E06" w:rsidR="006E68BC" w:rsidRDefault="006E68BC" w:rsidP="00EF2D60">
      <w:pPr>
        <w:spacing w:after="0"/>
        <w:ind w:hanging="8"/>
        <w:jc w:val="both"/>
      </w:pPr>
      <w:r>
        <w:t>In [1], a new SID was approved on IMT-2020 satellite radio interface evaluation. RAN1 is tasked with providing</w:t>
      </w:r>
      <w:r w:rsidR="00EF2D60">
        <w:t xml:space="preserve"> </w:t>
      </w:r>
      <w:r>
        <w:t>evaluations for different performance requirements</w:t>
      </w:r>
      <w:r w:rsidR="0028299B">
        <w:t xml:space="preserve">. In RAN2#121bis meeting, </w:t>
      </w:r>
      <w:r w:rsidR="00CE0F3F">
        <w:t>following agreement was made.</w:t>
      </w:r>
    </w:p>
    <w:p w14:paraId="6820BC49" w14:textId="77777777" w:rsidR="00D75FEE" w:rsidRDefault="00D75FEE" w:rsidP="0028299B">
      <w:pPr>
        <w:spacing w:after="0"/>
        <w:ind w:left="1988" w:hanging="1988"/>
        <w:jc w:val="both"/>
        <w:rPr>
          <w:bCs/>
          <w:lang w:eastAsia="zh-CN"/>
        </w:rPr>
      </w:pPr>
    </w:p>
    <w:p w14:paraId="48AA4D54" w14:textId="77777777" w:rsidR="00D75FEE" w:rsidRDefault="00D75FEE" w:rsidP="00D75FEE">
      <w:pPr>
        <w:pStyle w:val="Doc-text2"/>
        <w:numPr>
          <w:ilvl w:val="0"/>
          <w:numId w:val="13"/>
        </w:numPr>
      </w:pPr>
      <w:r>
        <w:t xml:space="preserve">RAN2 will wait for progress in RAN1 (and potentially input from RAN1) before starting any work on </w:t>
      </w:r>
      <w:proofErr w:type="gramStart"/>
      <w:r>
        <w:t>this</w:t>
      </w:r>
      <w:proofErr w:type="gramEnd"/>
    </w:p>
    <w:p w14:paraId="7F5B61C0" w14:textId="77777777" w:rsidR="00672A14" w:rsidRDefault="00672A14" w:rsidP="00FC2258">
      <w:pPr>
        <w:pStyle w:val="B1"/>
        <w:ind w:left="0" w:firstLine="0"/>
      </w:pPr>
    </w:p>
    <w:p w14:paraId="0975730A" w14:textId="6CBA1A59" w:rsidR="00E75832" w:rsidRDefault="00E75832" w:rsidP="00FC2258">
      <w:pPr>
        <w:pStyle w:val="B1"/>
        <w:ind w:left="0" w:firstLine="0"/>
      </w:pPr>
      <w:r>
        <w:t>In RAN2#122, following agreements were made.</w:t>
      </w:r>
    </w:p>
    <w:p w14:paraId="5882FCEE" w14:textId="77777777" w:rsidR="00292FFC" w:rsidRDefault="00292FFC" w:rsidP="00292F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42E2CB3" w14:textId="77777777" w:rsidR="00292FFC" w:rsidRDefault="00292FFC" w:rsidP="00292FF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will perform </w:t>
      </w:r>
      <w:r w:rsidRPr="003567FF">
        <w:t>the evaluations of user plane latency, control plane latency, and mobility interruption time.</w:t>
      </w:r>
    </w:p>
    <w:p w14:paraId="6A759AA1" w14:textId="77777777" w:rsidR="00292FFC" w:rsidRDefault="00292FFC" w:rsidP="00292FF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Evaluate the control plane latency from RRC_INACTIVE to RRC_CONNECTED.</w:t>
      </w:r>
    </w:p>
    <w:p w14:paraId="3CB9F6E5" w14:textId="77777777" w:rsidR="00292FFC" w:rsidRDefault="00292FFC" w:rsidP="00292FF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Evaluate the control plane latency based on the 2-step RACH.</w:t>
      </w:r>
    </w:p>
    <w:p w14:paraId="454171F4" w14:textId="77777777" w:rsidR="00292FFC" w:rsidRDefault="00292FFC" w:rsidP="00292FF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user plane latency evaluation, HARQ disabling should be assumed.</w:t>
      </w:r>
    </w:p>
    <w:p w14:paraId="2DEC23DF" w14:textId="77777777" w:rsidR="00263435" w:rsidRDefault="00263435" w:rsidP="00263435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Evaluate the mobility interruption in beam </w:t>
      </w:r>
      <w:proofErr w:type="gramStart"/>
      <w:r>
        <w:t>mobility</w:t>
      </w:r>
      <w:proofErr w:type="gramEnd"/>
    </w:p>
    <w:p w14:paraId="5728DFD4" w14:textId="77777777" w:rsidR="00263435" w:rsidRDefault="00263435" w:rsidP="00263435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Confirm 0ms mobility interruption time is achieved by NR in beam </w:t>
      </w:r>
      <w:proofErr w:type="gramStart"/>
      <w:r>
        <w:t>mobility</w:t>
      </w:r>
      <w:proofErr w:type="gramEnd"/>
    </w:p>
    <w:p w14:paraId="15385A47" w14:textId="38AADAF8" w:rsidR="00263435" w:rsidRDefault="00263435" w:rsidP="00263435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For RTD we consider the same scenario as considered by RAN1</w:t>
      </w:r>
    </w:p>
    <w:p w14:paraId="2284B791" w14:textId="77777777" w:rsidR="00292FFC" w:rsidRDefault="00292FFC" w:rsidP="00FC2258">
      <w:pPr>
        <w:pStyle w:val="B1"/>
        <w:ind w:left="0" w:firstLine="0"/>
      </w:pPr>
    </w:p>
    <w:p w14:paraId="426DCD5F" w14:textId="269E3C38" w:rsidR="00FC2258" w:rsidRDefault="0048583F" w:rsidP="00FC2258">
      <w:pPr>
        <w:pStyle w:val="B1"/>
        <w:ind w:left="0" w:firstLine="0"/>
      </w:pPr>
      <w:r>
        <w:t xml:space="preserve">In this document, we provide further details on </w:t>
      </w:r>
      <w:r w:rsidR="00EA753B">
        <w:t>the</w:t>
      </w:r>
      <w:r w:rsidR="003B60EB">
        <w:t xml:space="preserve"> </w:t>
      </w:r>
      <w:r w:rsidR="00EA753B">
        <w:t>control/use plane latency and</w:t>
      </w:r>
      <w:r w:rsidR="001F4882">
        <w:t xml:space="preserve"> mobility interruption evaluation</w:t>
      </w:r>
      <w:r>
        <w:t>.</w:t>
      </w:r>
    </w:p>
    <w:p w14:paraId="096C8B4F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14CF3D7B" w14:textId="4A133D18" w:rsidR="00DB04DC" w:rsidRDefault="00E45EFB" w:rsidP="00FC2258">
      <w:pPr>
        <w:rPr>
          <w:b/>
          <w:bCs/>
          <w:u w:val="single"/>
        </w:rPr>
      </w:pPr>
      <w:r>
        <w:rPr>
          <w:b/>
          <w:bCs/>
          <w:u w:val="single"/>
        </w:rPr>
        <w:t>Parameters</w:t>
      </w:r>
      <w:r w:rsidR="00DB04DC">
        <w:rPr>
          <w:b/>
          <w:bCs/>
          <w:u w:val="single"/>
        </w:rPr>
        <w:t xml:space="preserve"> for latency evaluation</w:t>
      </w:r>
    </w:p>
    <w:p w14:paraId="029867FE" w14:textId="0F2CA57F" w:rsidR="00DB04DC" w:rsidRDefault="00DB04DC" w:rsidP="00DB04DC">
      <w:pPr>
        <w:pStyle w:val="B1"/>
        <w:ind w:left="0" w:firstLine="0"/>
      </w:pPr>
      <w:r>
        <w:t>To simplify the evaluation results, we propose only to consider the limited set of configurations such as considering only 14 OFDM symbols for PDSCH/PUSCH and 1ms</w:t>
      </w:r>
      <w:r w:rsidR="002276FE">
        <w:t xml:space="preserve"> PRACH length</w:t>
      </w:r>
      <w:r>
        <w:t xml:space="preserve">, NR FDD with 15 kHz SCS, </w:t>
      </w:r>
      <w:r w:rsidRPr="00CC2367">
        <w:t>initial transmission error probability of p=0 and p=0.1</w:t>
      </w:r>
      <w:r>
        <w:t>.</w:t>
      </w:r>
      <w:r w:rsidR="002276FE">
        <w:t xml:space="preserve"> Also</w:t>
      </w:r>
      <w:r w:rsidR="00E45EFB">
        <w:t>,</w:t>
      </w:r>
      <w:r w:rsidR="002276FE">
        <w:t xml:space="preserve"> the resource type A and B and UE capability 1 and UE capability 2 can be considered.</w:t>
      </w:r>
      <w:r w:rsidR="00E966E8">
        <w:t xml:space="preserve"> The we think RAN2 can add</w:t>
      </w:r>
      <w:r w:rsidR="00C12608">
        <w:t xml:space="preserve"> tables for the evaluation results based on the agreed procedure and parameters </w:t>
      </w:r>
      <w:proofErr w:type="gramStart"/>
      <w:r w:rsidR="00C12608">
        <w:t>similar to</w:t>
      </w:r>
      <w:proofErr w:type="gramEnd"/>
      <w:r w:rsidR="00C12608">
        <w:t xml:space="preserve"> </w:t>
      </w:r>
      <w:r w:rsidR="00C12608" w:rsidRPr="009E7E8C">
        <w:t>Table 5.7.1.1.1-2</w:t>
      </w:r>
      <w:r w:rsidR="00C12608">
        <w:t xml:space="preserve"> and </w:t>
      </w:r>
      <w:r w:rsidR="00C12608" w:rsidRPr="00FD36D4">
        <w:t>Table 5.7.1.1.2-2</w:t>
      </w:r>
      <w:r w:rsidR="00C12608">
        <w:t xml:space="preserve"> in </w:t>
      </w:r>
      <w:r w:rsidR="00C12608" w:rsidRPr="00EA753B">
        <w:t xml:space="preserve">TR 37.910 </w:t>
      </w:r>
      <w:r w:rsidR="00C12608">
        <w:t>[</w:t>
      </w:r>
      <w:r w:rsidR="00F047AC">
        <w:t>2</w:t>
      </w:r>
      <w:r w:rsidR="00C12608">
        <w:t xml:space="preserve">] for user plane latency evaluation and </w:t>
      </w:r>
      <w:r w:rsidR="00C12608" w:rsidRPr="0030726B">
        <w:t>Table 5.7.2.1-2</w:t>
      </w:r>
      <w:r w:rsidR="00C12608">
        <w:t xml:space="preserve"> for control plane latency evaluation.</w:t>
      </w:r>
    </w:p>
    <w:p w14:paraId="64005F5C" w14:textId="2FA46A87" w:rsidR="00BD1C66" w:rsidRDefault="002276FE" w:rsidP="00742F2D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" w:name="_Toc142570465"/>
      <w:bookmarkStart w:id="2" w:name="_Toc142570615"/>
      <w:bookmarkStart w:id="3" w:name="_Toc142572905"/>
      <w:bookmarkStart w:id="4" w:name="_Toc142577340"/>
      <w:bookmarkStart w:id="5" w:name="_Toc142578508"/>
      <w:bookmarkStart w:id="6" w:name="_Toc142569977"/>
      <w:bookmarkStart w:id="7" w:name="_Toc142591139"/>
      <w:r>
        <w:t>For control/user plane latency evaluation, consider</w:t>
      </w:r>
      <w:r w:rsidR="00BD1C66">
        <w:t>:</w:t>
      </w:r>
      <w:bookmarkEnd w:id="1"/>
      <w:bookmarkEnd w:id="2"/>
      <w:bookmarkEnd w:id="3"/>
      <w:bookmarkEnd w:id="4"/>
      <w:bookmarkEnd w:id="5"/>
      <w:bookmarkEnd w:id="7"/>
      <w:r>
        <w:t xml:space="preserve"> </w:t>
      </w:r>
    </w:p>
    <w:p w14:paraId="149FDBCA" w14:textId="00D39D81" w:rsidR="00BD1C66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8" w:name="_Toc142570466"/>
      <w:bookmarkStart w:id="9" w:name="_Toc142570616"/>
      <w:bookmarkStart w:id="10" w:name="_Toc142572906"/>
      <w:bookmarkStart w:id="11" w:name="_Toc142577341"/>
      <w:bookmarkStart w:id="12" w:name="_Toc142578509"/>
      <w:bookmarkStart w:id="13" w:name="_Toc142591140"/>
      <w:r>
        <w:t>14 OFDM symbols for PDSCH/PUSCH,</w:t>
      </w:r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3BF216E6" w14:textId="3B27CC41" w:rsidR="00BD1C66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4" w:name="_Toc142570467"/>
      <w:bookmarkStart w:id="15" w:name="_Toc142570617"/>
      <w:bookmarkStart w:id="16" w:name="_Toc142572907"/>
      <w:bookmarkStart w:id="17" w:name="_Toc142577342"/>
      <w:bookmarkStart w:id="18" w:name="_Toc142578510"/>
      <w:bookmarkStart w:id="19" w:name="_Toc142591141"/>
      <w:r>
        <w:t>1ms PRACH length,</w:t>
      </w:r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14:paraId="76C8C936" w14:textId="50C69CEB" w:rsidR="00BD1C66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0" w:name="_Toc142570468"/>
      <w:bookmarkStart w:id="21" w:name="_Toc142570618"/>
      <w:bookmarkStart w:id="22" w:name="_Toc142572908"/>
      <w:bookmarkStart w:id="23" w:name="_Toc142577343"/>
      <w:bookmarkStart w:id="24" w:name="_Toc142578511"/>
      <w:bookmarkStart w:id="25" w:name="_Toc142591142"/>
      <w:r>
        <w:t>NR FDD with 15 kHz SCS,</w:t>
      </w:r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 w14:paraId="079E54D2" w14:textId="076DD07F" w:rsidR="00BD1C66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6" w:name="_Toc142570469"/>
      <w:bookmarkStart w:id="27" w:name="_Toc142570619"/>
      <w:bookmarkStart w:id="28" w:name="_Toc142572909"/>
      <w:bookmarkStart w:id="29" w:name="_Toc142577344"/>
      <w:bookmarkStart w:id="30" w:name="_Toc142578512"/>
      <w:bookmarkStart w:id="31" w:name="_Toc142591143"/>
      <w:r w:rsidRPr="00CC2367">
        <w:t>initial transmission error probability of p=0 and p=0.1</w:t>
      </w:r>
      <w:r>
        <w:t>,</w:t>
      </w:r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1267B556" w14:textId="7474450E" w:rsidR="00BD1C66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32" w:name="_Toc142570470"/>
      <w:bookmarkStart w:id="33" w:name="_Toc142570620"/>
      <w:bookmarkStart w:id="34" w:name="_Toc142572910"/>
      <w:bookmarkStart w:id="35" w:name="_Toc142577345"/>
      <w:bookmarkStart w:id="36" w:name="_Toc142578513"/>
      <w:bookmarkStart w:id="37" w:name="_Toc142591144"/>
      <w:r>
        <w:t>the resource type A and B and</w:t>
      </w:r>
      <w:bookmarkEnd w:id="32"/>
      <w:bookmarkEnd w:id="33"/>
      <w:bookmarkEnd w:id="34"/>
      <w:bookmarkEnd w:id="35"/>
      <w:bookmarkEnd w:id="36"/>
      <w:bookmarkEnd w:id="37"/>
      <w:r>
        <w:t xml:space="preserve"> </w:t>
      </w:r>
    </w:p>
    <w:p w14:paraId="56BD99AC" w14:textId="3F3A0888" w:rsidR="002276FE" w:rsidRDefault="002276FE" w:rsidP="00B57877">
      <w:pPr>
        <w:pStyle w:val="Proposal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38" w:name="_Toc142570471"/>
      <w:bookmarkStart w:id="39" w:name="_Toc142570621"/>
      <w:bookmarkStart w:id="40" w:name="_Toc142572911"/>
      <w:bookmarkStart w:id="41" w:name="_Toc142577346"/>
      <w:bookmarkStart w:id="42" w:name="_Toc142578514"/>
      <w:bookmarkStart w:id="43" w:name="_Toc142591145"/>
      <w:r>
        <w:t>UE capability 1 and UE capability 2.</w:t>
      </w:r>
      <w:bookmarkEnd w:id="6"/>
      <w:bookmarkEnd w:id="38"/>
      <w:bookmarkEnd w:id="39"/>
      <w:bookmarkEnd w:id="40"/>
      <w:bookmarkEnd w:id="41"/>
      <w:bookmarkEnd w:id="42"/>
      <w:bookmarkEnd w:id="43"/>
    </w:p>
    <w:p w14:paraId="2429085A" w14:textId="46786BE0" w:rsidR="00FC2258" w:rsidRDefault="00DE377E" w:rsidP="00FC2258">
      <w:pPr>
        <w:rPr>
          <w:b/>
          <w:bCs/>
          <w:u w:val="single"/>
        </w:rPr>
      </w:pPr>
      <w:r>
        <w:rPr>
          <w:b/>
          <w:bCs/>
          <w:u w:val="single"/>
        </w:rPr>
        <w:t>Control plane latency</w:t>
      </w:r>
    </w:p>
    <w:p w14:paraId="2A970C28" w14:textId="24BF268E" w:rsidR="00BB737E" w:rsidRDefault="00D34984" w:rsidP="00333B83">
      <w:pPr>
        <w:pStyle w:val="B1"/>
        <w:ind w:left="0" w:firstLine="0"/>
      </w:pPr>
      <w:r>
        <w:lastRenderedPageBreak/>
        <w:t>In TR 37.</w:t>
      </w:r>
      <w:r w:rsidR="00CD7588">
        <w:t>910</w:t>
      </w:r>
      <w:r w:rsidR="00AF198B">
        <w:t xml:space="preserve"> [</w:t>
      </w:r>
      <w:r w:rsidR="00F047AC">
        <w:t>2</w:t>
      </w:r>
      <w:r w:rsidR="00AF198B">
        <w:t>]</w:t>
      </w:r>
      <w:r w:rsidR="00CD7588">
        <w:t xml:space="preserve">, </w:t>
      </w:r>
      <w:r w:rsidR="00333B83">
        <w:t xml:space="preserve">Control plane latency was previously evaluated </w:t>
      </w:r>
      <w:r w:rsidR="008161A2" w:rsidRPr="008161A2">
        <w:t>from RRC_INACTIVE state to RRC_CONNECTED state</w:t>
      </w:r>
      <w:r w:rsidR="008161A2">
        <w:t xml:space="preserve"> for Rel-15 NR. Compared to</w:t>
      </w:r>
      <w:r w:rsidR="00B72F33">
        <w:t xml:space="preserve"> Rel-15 NR, the satellite communication adds additional </w:t>
      </w:r>
      <w:r w:rsidR="00BB737E">
        <w:t>latency due to</w:t>
      </w:r>
      <w:r w:rsidR="00B72F33">
        <w:t xml:space="preserve"> UE to </w:t>
      </w:r>
      <w:proofErr w:type="spellStart"/>
      <w:r w:rsidR="00B72F33">
        <w:t>gNB</w:t>
      </w:r>
      <w:proofErr w:type="spellEnd"/>
      <w:r w:rsidR="00B72F33">
        <w:t xml:space="preserve"> RTT</w:t>
      </w:r>
      <w:r w:rsidR="005A0DD3">
        <w:t xml:space="preserve">. </w:t>
      </w:r>
    </w:p>
    <w:p w14:paraId="4A8C37B9" w14:textId="6D25B33F" w:rsidR="009400A0" w:rsidRDefault="00AA4BCB" w:rsidP="00333B83">
      <w:pPr>
        <w:pStyle w:val="B1"/>
        <w:ind w:left="0" w:firstLine="0"/>
      </w:pPr>
      <w:r>
        <w:t xml:space="preserve">It is already agreed to use state transition from </w:t>
      </w:r>
      <w:r w:rsidRPr="00D0653E">
        <w:t>RRC_INACTIVE to RRC_CONNECTED</w:t>
      </w:r>
      <w:r>
        <w:t xml:space="preserve"> using 2 step RACH for control plane latency evaluation. </w:t>
      </w:r>
      <w:r w:rsidR="00314823">
        <w:t xml:space="preserve">We propose table </w:t>
      </w:r>
      <w:r w:rsidR="39AF44AA">
        <w:t xml:space="preserve">5.7.2.1-1 in TR 37.910 </w:t>
      </w:r>
      <w:r w:rsidR="00314823">
        <w:t>to be used as baseline for</w:t>
      </w:r>
      <w:r w:rsidR="00307087">
        <w:t xml:space="preserve"> control plane latency evaluation for NR NTN</w:t>
      </w:r>
      <w:r w:rsidR="73FC47CE">
        <w:t xml:space="preserve"> as shown below in Table 1</w:t>
      </w:r>
      <w:r w:rsidR="00BB737E">
        <w:t>.</w:t>
      </w:r>
    </w:p>
    <w:p w14:paraId="79D9F275" w14:textId="22D79EC1" w:rsidR="00EE70B6" w:rsidRDefault="00EE70B6" w:rsidP="00B2181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0AB0">
        <w:rPr>
          <w:noProof/>
        </w:rPr>
        <w:t>1</w:t>
      </w:r>
      <w:r>
        <w:fldChar w:fldCharType="end"/>
      </w:r>
      <w:r>
        <w:t xml:space="preserve"> CP latency evaluation for NR NTN</w:t>
      </w:r>
      <w:r w:rsidR="006143E3">
        <w:t xml:space="preserve"> with 2 step RACH (i.e., </w:t>
      </w:r>
      <w:proofErr w:type="spellStart"/>
      <w:r w:rsidR="006143E3">
        <w:t>MsgA</w:t>
      </w:r>
      <w:proofErr w:type="spellEnd"/>
      <w:r w:rsidR="006143E3">
        <w:t xml:space="preserve"> and </w:t>
      </w:r>
      <w:proofErr w:type="spellStart"/>
      <w:r w:rsidR="006143E3">
        <w:t>MsgB</w:t>
      </w:r>
      <w:proofErr w:type="spellEnd"/>
      <w:r w:rsidR="006143E3">
        <w:t>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8"/>
        <w:gridCol w:w="4364"/>
        <w:gridCol w:w="3574"/>
      </w:tblGrid>
      <w:tr w:rsidR="00EA44EB" w:rsidRPr="00853DAA" w14:paraId="2C7F9D30" w14:textId="77777777" w:rsidTr="001C23CB">
        <w:trPr>
          <w:trHeight w:val="108"/>
          <w:jc w:val="center"/>
        </w:trPr>
        <w:tc>
          <w:tcPr>
            <w:tcW w:w="988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64C66" w14:textId="77777777" w:rsidR="00EA44EB" w:rsidRPr="00853DAA" w:rsidRDefault="00EA44EB" w:rsidP="001C23CB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Step</w:t>
            </w:r>
          </w:p>
        </w:tc>
        <w:tc>
          <w:tcPr>
            <w:tcW w:w="436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DA6EA" w14:textId="77777777" w:rsidR="00EA44EB" w:rsidRPr="00853DAA" w:rsidRDefault="00EA44EB" w:rsidP="001C23CB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Description</w:t>
            </w:r>
          </w:p>
        </w:tc>
        <w:tc>
          <w:tcPr>
            <w:tcW w:w="3574" w:type="dxa"/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95240" w14:textId="77777777" w:rsidR="00EA44EB" w:rsidRDefault="00EA44EB" w:rsidP="001C23CB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CP </w:t>
            </w: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Latency </w:t>
            </w: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 xml:space="preserve">for UL data transfer </w:t>
            </w:r>
          </w:p>
          <w:p w14:paraId="573522A9" w14:textId="77777777" w:rsidR="00EA44EB" w:rsidRPr="00853DAA" w:rsidRDefault="00EA44EB" w:rsidP="001C23CB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  <w:t>[ms]</w:t>
            </w:r>
          </w:p>
        </w:tc>
      </w:tr>
      <w:tr w:rsidR="00E837CA" w:rsidRPr="00853DAA" w14:paraId="587F932C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1CC69" w14:textId="7603C901" w:rsidR="00E837CA" w:rsidRPr="00E837CA" w:rsidRDefault="001F3A46" w:rsidP="00E837CA">
            <w:pPr>
              <w:snapToGrid w:val="0"/>
              <w:spacing w:after="0"/>
              <w:jc w:val="center"/>
              <w:rPr>
                <w:rFonts w:ascii="Arial" w:eastAsia="DengXian" w:hAnsi="Arial" w:cs="Arial"/>
                <w:b/>
                <w:bCs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1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B9596" w14:textId="442A9C72" w:rsidR="00E837CA" w:rsidRPr="00853DAA" w:rsidRDefault="00E837CA" w:rsidP="00E837CA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UE Processing Delay (L1 encoding of RRC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Request)</w:t>
            </w:r>
            <w:r w:rsidR="006143E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for MsgA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06733B" w14:textId="5180FADD" w:rsidR="00FC1F53" w:rsidRPr="00AD6575" w:rsidRDefault="00AD6575" w:rsidP="00FC1F53">
            <w:pPr>
              <w:snapToGrid w:val="0"/>
              <w:spacing w:after="0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AD657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proc,2</w:t>
            </w: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/2 (T</w:t>
            </w:r>
            <w:r w:rsidRPr="00AD657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proc,2 </w:t>
            </w: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is defined in Section 6.4 of TS38.214), with d</w:t>
            </w:r>
            <w:r w:rsidRPr="00AD657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2 </w:t>
            </w: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= d</w:t>
            </w:r>
            <w:r w:rsidRPr="00AD657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2,1</w:t>
            </w: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= d</w:t>
            </w:r>
            <w:r w:rsidRPr="00AD657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2,2</w:t>
            </w:r>
            <w:r w:rsidRPr="00AD6575">
              <w:rPr>
                <w:rFonts w:ascii="Arial" w:hAnsi="Arial" w:cs="Arial"/>
                <w:sz w:val="18"/>
                <w:szCs w:val="18"/>
                <w:lang w:eastAsia="zh-CN"/>
              </w:rPr>
              <w:t>=0</w:t>
            </w:r>
          </w:p>
        </w:tc>
      </w:tr>
      <w:tr w:rsidR="00286992" w:rsidRPr="00853DAA" w14:paraId="6C62BAC2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A327D" w14:textId="4A5354CE" w:rsidR="00286992" w:rsidRDefault="001F3A46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2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FDBA5" w14:textId="5CD1F5B2" w:rsidR="00286992" w:rsidRPr="00853DAA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Delay due to </w:t>
            </w:r>
            <w:proofErr w:type="spellStart"/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>MsgA</w:t>
            </w:r>
            <w:proofErr w:type="spellEnd"/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 PUSCH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 scheduling period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A3AE9" w14:textId="7DCB8C85" w:rsidR="00286992" w:rsidRPr="00AD6575" w:rsidRDefault="00286992" w:rsidP="00286992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08D9">
              <w:rPr>
                <w:rFonts w:ascii="Arial" w:eastAsia="DengXian" w:hAnsi="Arial" w:cs="Arial"/>
                <w:i/>
                <w:iCs/>
                <w:kern w:val="24"/>
                <w:sz w:val="18"/>
                <w:szCs w:val="18"/>
                <w:lang w:val="sv-SE" w:eastAsia="sv-SE"/>
              </w:rPr>
              <w:t>msgA-PUSCH-TimeDomainOffset</w:t>
            </w: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 = 1 slot as configured in TS 38.331</w:t>
            </w:r>
          </w:p>
        </w:tc>
      </w:tr>
      <w:tr w:rsidR="00286992" w:rsidRPr="00153784" w14:paraId="1CCEDDD1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8ECB24" w14:textId="18CF222B" w:rsidR="00286992" w:rsidRPr="00853DAA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3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3EA70" w14:textId="25742C54" w:rsidR="00286992" w:rsidRPr="00853DAA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Transmission of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MsgA (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RACH Preamble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</w:t>
            </w:r>
            <w:r w:rsidRPr="00741300">
              <w:rPr>
                <w:rFonts w:ascii="Arial" w:eastAsia="DengXian" w:hAnsi="Arial" w:cs="Arial"/>
                <w:color w:val="2F5496" w:themeColor="accent1" w:themeShade="BF"/>
                <w:kern w:val="24"/>
                <w:sz w:val="18"/>
                <w:szCs w:val="18"/>
                <w:lang w:val="sv-SE" w:eastAsia="sv-SE"/>
              </w:rPr>
              <w:t>and RRC Resume Request</w:t>
            </w:r>
            <w:r>
              <w:rPr>
                <w:rFonts w:ascii="Arial" w:eastAsia="DengXian" w:hAnsi="Arial" w:cs="Arial"/>
                <w:color w:val="2F5496" w:themeColor="accent1" w:themeShade="BF"/>
                <w:kern w:val="24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AC1FF7" w14:textId="440065EA" w:rsidR="00286992" w:rsidRPr="00741300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2F5496" w:themeColor="accent1" w:themeShade="BF"/>
                <w:kern w:val="24"/>
                <w:sz w:val="18"/>
                <w:szCs w:val="18"/>
                <w:lang w:val="sv-SE" w:eastAsia="sv-SE"/>
              </w:rPr>
            </w:pPr>
            <w:r w:rsidRPr="00EC691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 xml:space="preserve">Length of the preamble </w:t>
            </w:r>
            <w:r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of 1ms</w:t>
            </w:r>
            <w:r>
              <w:rPr>
                <w:rFonts w:ascii="Arial" w:eastAsia="DengXian" w:hAnsi="Arial" w:cs="Arial" w:hint="eastAsia"/>
                <w:kern w:val="24"/>
                <w:sz w:val="18"/>
                <w:szCs w:val="18"/>
                <w:lang w:val="sv-SE" w:eastAsia="zh-CN"/>
              </w:rPr>
              <w:t xml:space="preserve"> </w:t>
            </w:r>
            <w:r w:rsidRPr="00741300">
              <w:rPr>
                <w:rFonts w:ascii="Arial" w:eastAsia="DengXian" w:hAnsi="Arial" w:cs="Arial"/>
                <w:color w:val="2F5496" w:themeColor="accent1" w:themeShade="BF"/>
                <w:kern w:val="24"/>
                <w:sz w:val="18"/>
                <w:szCs w:val="18"/>
                <w:lang w:val="sv-SE" w:eastAsia="zh-CN"/>
              </w:rPr>
              <w:t xml:space="preserve">plus </w:t>
            </w:r>
            <w:r w:rsidRPr="00741300">
              <w:rPr>
                <w:rFonts w:ascii="Arial" w:eastAsia="DengXian" w:hAnsi="Arial" w:cs="Arial"/>
                <w:color w:val="2F5496" w:themeColor="accent1" w:themeShade="BF"/>
                <w:kern w:val="24"/>
                <w:sz w:val="18"/>
                <w:szCs w:val="18"/>
                <w:lang w:val="sv-SE" w:eastAsia="sv-SE"/>
              </w:rPr>
              <w:t>Ts (the length of 1 slot)</w:t>
            </w:r>
          </w:p>
          <w:p w14:paraId="7E1593AA" w14:textId="73E70F94" w:rsidR="00286992" w:rsidRPr="003F7A5A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zh-CN"/>
              </w:rPr>
            </w:pPr>
          </w:p>
        </w:tc>
      </w:tr>
      <w:tr w:rsidR="00286992" w:rsidRPr="00EA6C95" w14:paraId="7924BE0B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0548C" w14:textId="0D447380" w:rsidR="00286992" w:rsidRPr="00853DAA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4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584C7C" w14:textId="7CB39CB7" w:rsidR="00286992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Preamble detection and processing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delay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in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g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NB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(preamble, 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L2 and RRC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)</w:t>
            </w:r>
          </w:p>
          <w:p w14:paraId="5C7B11C7" w14:textId="77777777" w:rsidR="00286992" w:rsidRPr="002B700C" w:rsidRDefault="00286992" w:rsidP="00286992">
            <w:pPr>
              <w:tabs>
                <w:tab w:val="left" w:pos="3111"/>
              </w:tabs>
              <w:rPr>
                <w:rFonts w:ascii="Arial" w:eastAsia="DengXian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sv-SE" w:eastAsia="sv-SE"/>
              </w:rPr>
              <w:tab/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65EC3C" w14:textId="3289D913" w:rsidR="00286992" w:rsidRPr="0014396B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525252" w:themeColor="accent3" w:themeShade="80"/>
                <w:kern w:val="24"/>
                <w:sz w:val="18"/>
                <w:szCs w:val="18"/>
                <w:lang w:val="en-US" w:eastAsia="zh-CN"/>
              </w:rPr>
            </w:pPr>
            <w:r w:rsidRPr="00F155E1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T</w:t>
            </w:r>
            <w:r w:rsidRPr="00F155E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proc,2</w:t>
            </w:r>
            <w:r w:rsidRPr="00F155E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(assuming </w:t>
            </w:r>
            <w:r w:rsidRPr="00205205"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 w:rsidRPr="002052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 xml:space="preserve">2 </w:t>
            </w:r>
            <w:r w:rsidRPr="00205205">
              <w:rPr>
                <w:rFonts w:ascii="Arial" w:hAnsi="Arial" w:cs="Arial"/>
                <w:sz w:val="18"/>
                <w:szCs w:val="18"/>
                <w:lang w:eastAsia="zh-CN"/>
              </w:rPr>
              <w:t>= d</w:t>
            </w:r>
            <w:r w:rsidRPr="002052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2,1</w:t>
            </w:r>
            <w:r w:rsidRPr="00205205">
              <w:rPr>
                <w:rFonts w:ascii="Arial" w:hAnsi="Arial" w:cs="Arial"/>
                <w:sz w:val="18"/>
                <w:szCs w:val="18"/>
                <w:lang w:eastAsia="zh-CN"/>
              </w:rPr>
              <w:t>= d</w:t>
            </w:r>
            <w:r w:rsidRPr="00205205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2,2</w:t>
            </w:r>
            <w:r w:rsidRPr="00205205">
              <w:rPr>
                <w:rFonts w:ascii="Arial" w:hAnsi="Arial" w:cs="Arial"/>
                <w:sz w:val="18"/>
                <w:szCs w:val="18"/>
                <w:lang w:eastAsia="zh-CN"/>
              </w:rPr>
              <w:t>=0</w:t>
            </w:r>
            <w:r w:rsidRPr="00F155E1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 plus 3</w:t>
            </w:r>
          </w:p>
        </w:tc>
      </w:tr>
      <w:tr w:rsidR="00286992" w:rsidRPr="00EA6C95" w14:paraId="4EFFD0EC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8B557" w14:textId="2EBD0083" w:rsidR="00286992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4a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019A7B" w14:textId="5824DBBC" w:rsidR="00286992" w:rsidRPr="00853DAA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Additional propagation delay between msgA and MsgB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02C49" w14:textId="03B09B37" w:rsidR="00286992" w:rsidRPr="00E8040C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</w:pPr>
            <w:r w:rsidRPr="006673D2">
              <w:rPr>
                <w:rFonts w:ascii="Arial" w:eastAsia="DengXian" w:hAnsi="Arial" w:cs="Arial"/>
                <w:color w:val="FF0000"/>
                <w:kern w:val="24"/>
                <w:sz w:val="18"/>
                <w:szCs w:val="18"/>
                <w:lang w:val="sv-SE" w:eastAsia="sv-SE"/>
              </w:rPr>
              <w:t xml:space="preserve">UE-gNB RTT </w:t>
            </w:r>
          </w:p>
        </w:tc>
      </w:tr>
      <w:tr w:rsidR="00286992" w:rsidRPr="00C65DD5" w14:paraId="38736B86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B9CC4" w14:textId="7084DF7E" w:rsidR="00286992" w:rsidRPr="00853DAA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5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9CCEB" w14:textId="54AD6242" w:rsidR="00286992" w:rsidRPr="00853DAA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>Processing delay in UE of RRC Resume including grant reception</w:t>
            </w:r>
            <w:r w:rsidR="001F3A4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 xml:space="preserve"> for </w:t>
            </w:r>
            <w:proofErr w:type="spellStart"/>
            <w:r w:rsidR="001F3A4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sv-SE"/>
              </w:rPr>
              <w:t>MsgB</w:t>
            </w:r>
            <w:proofErr w:type="spellEnd"/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A650B7" w14:textId="1BE9B128" w:rsidR="00286992" w:rsidRPr="00ED0D78" w:rsidRDefault="00286992" w:rsidP="00286992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7</w:t>
            </w:r>
          </w:p>
        </w:tc>
      </w:tr>
      <w:tr w:rsidR="00286992" w:rsidRPr="00C65DD5" w14:paraId="6AE1F61F" w14:textId="77777777" w:rsidTr="001C23CB">
        <w:trPr>
          <w:trHeight w:val="255"/>
          <w:jc w:val="center"/>
        </w:trPr>
        <w:tc>
          <w:tcPr>
            <w:tcW w:w="9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5B3EF" w14:textId="7FF88109" w:rsidR="00286992" w:rsidRPr="00853DAA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6</w:t>
            </w:r>
          </w:p>
        </w:tc>
        <w:tc>
          <w:tcPr>
            <w:tcW w:w="43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A4A36D" w14:textId="3A528B8B" w:rsidR="00286992" w:rsidRPr="00853DAA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Transmission of RRC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>Resume</w:t>
            </w:r>
            <w:r w:rsidRPr="00853DA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  <w:t xml:space="preserve"> Complete and UP data </w:t>
            </w:r>
          </w:p>
        </w:tc>
        <w:tc>
          <w:tcPr>
            <w:tcW w:w="357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1E7100" w14:textId="0BC0270B" w:rsidR="00286992" w:rsidRDefault="00286992" w:rsidP="00286992">
            <w:pPr>
              <w:snapToGrid w:val="0"/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sv-SE" w:eastAsia="sv-SE"/>
              </w:rPr>
            </w:pPr>
            <w:r w:rsidRPr="00E8040C">
              <w:rPr>
                <w:rFonts w:ascii="Arial" w:eastAsia="DengXian" w:hAnsi="Arial" w:cs="Arial"/>
                <w:kern w:val="24"/>
                <w:sz w:val="18"/>
                <w:szCs w:val="18"/>
                <w:lang w:val="sv-SE" w:eastAsia="sv-SE"/>
              </w:rPr>
              <w:t>0</w:t>
            </w:r>
          </w:p>
        </w:tc>
      </w:tr>
      <w:tr w:rsidR="00286992" w:rsidRPr="00853DAA" w14:paraId="4852D175" w14:textId="77777777" w:rsidTr="001C23CB">
        <w:trPr>
          <w:trHeight w:val="255"/>
          <w:jc w:val="center"/>
        </w:trPr>
        <w:tc>
          <w:tcPr>
            <w:tcW w:w="892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FACA50" w14:textId="77777777" w:rsidR="00286992" w:rsidRDefault="00286992" w:rsidP="00286992">
            <w:pPr>
              <w:snapToGrid w:val="0"/>
              <w:spacing w:after="0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 w:hint="eastAsia"/>
                <w:b/>
                <w:color w:val="000000"/>
                <w:kern w:val="24"/>
                <w:sz w:val="18"/>
                <w:szCs w:val="18"/>
                <w:lang w:val="sv-SE" w:eastAsia="zh-CN"/>
              </w:rPr>
              <w:t>Notes</w:t>
            </w: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zh-CN"/>
              </w:rPr>
              <w:t>:</w:t>
            </w:r>
          </w:p>
          <w:p w14:paraId="49E28378" w14:textId="6F432ADF" w:rsidR="00286992" w:rsidRPr="008E48D5" w:rsidRDefault="00286992" w:rsidP="0028699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421"/>
              <w:contextualSpacing w:val="0"/>
              <w:textAlignment w:val="baseline"/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</w:pPr>
            <w:r w:rsidRPr="008E48D5">
              <w:rPr>
                <w:rFonts w:ascii="Arial" w:eastAsia="DengXian" w:hAnsi="Arial" w:cs="Arial" w:hint="eastAsia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For step 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4</w:t>
            </w:r>
            <w:r w:rsidRPr="008E48D5">
              <w:rPr>
                <w:rFonts w:ascii="Arial" w:eastAsia="DengXian" w:hAnsi="Arial" w:cs="Arial" w:hint="eastAsia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, the value of </w:t>
            </w:r>
            <w:r w:rsidRPr="008E48D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Tproc,2</w:t>
            </w:r>
            <w:r w:rsidRPr="008E48D5">
              <w:rPr>
                <w:rFonts w:ascii="Arial" w:eastAsia="DengXian" w:hAnsi="Arial" w:cs="Arial" w:hint="eastAsia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is used only for evaluation. </w:t>
            </w:r>
            <w:proofErr w:type="spellStart"/>
            <w:r w:rsidRPr="008E48D5">
              <w:rPr>
                <w:rFonts w:ascii="Arial" w:eastAsia="DengXian" w:hAnsi="Arial" w:cs="Arial" w:hint="eastAsia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8E48D5">
              <w:rPr>
                <w:rFonts w:ascii="Arial" w:eastAsia="DengXian" w:hAnsi="Arial" w:cs="Arial" w:hint="eastAsia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processing delay may vary depending on implementation.</w:t>
            </w:r>
          </w:p>
          <w:p w14:paraId="5721D770" w14:textId="7DFD83F5" w:rsidR="00286992" w:rsidRDefault="00286992" w:rsidP="0028699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421"/>
              <w:contextualSpacing w:val="0"/>
              <w:textAlignment w:val="baseline"/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sv-SE" w:eastAsia="sv-SE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For LEO at 600km with transparent NTN payload, the UE-</w:t>
            </w:r>
            <w:proofErr w:type="spellStart"/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RTT is equal to 19.526ms assuming satellite to UE elevation angle of </w:t>
            </w:r>
            <w:r>
              <w:rPr>
                <w:lang w:eastAsia="fr-FR"/>
              </w:rPr>
              <w:t>9</w:t>
            </w:r>
            <w:r w:rsidRPr="002752C9">
              <w:rPr>
                <w:lang w:eastAsia="fr-FR"/>
              </w:rPr>
              <w:t>0°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and satellite to gateway elevation angle of 5</w:t>
            </w:r>
            <w:r w:rsidRPr="002752C9">
              <w:rPr>
                <w:lang w:eastAsia="fr-FR"/>
              </w:rPr>
              <w:t>°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 w:eastAsia="sv-SE"/>
              </w:rPr>
              <w:t xml:space="preserve"> [4, TR 38.811].</w:t>
            </w:r>
          </w:p>
        </w:tc>
      </w:tr>
    </w:tbl>
    <w:p w14:paraId="500A0F90" w14:textId="75CFFDBB" w:rsidR="00307087" w:rsidRDefault="00307087" w:rsidP="00333B83">
      <w:pPr>
        <w:pStyle w:val="B1"/>
        <w:ind w:left="0" w:firstLine="0"/>
      </w:pPr>
    </w:p>
    <w:p w14:paraId="6DCE867A" w14:textId="7279B3C9" w:rsidR="00396EB8" w:rsidRDefault="00396EB8" w:rsidP="00396EB8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44" w:name="_Toc134476893"/>
      <w:bookmarkStart w:id="45" w:name="_Toc134477948"/>
      <w:bookmarkStart w:id="46" w:name="_Toc134478796"/>
      <w:bookmarkStart w:id="47" w:name="_Toc134479969"/>
      <w:bookmarkStart w:id="48" w:name="_Toc134480025"/>
      <w:bookmarkStart w:id="49" w:name="_Toc134534110"/>
      <w:bookmarkStart w:id="50" w:name="_Toc134625898"/>
      <w:bookmarkStart w:id="51" w:name="_Toc134695535"/>
      <w:bookmarkStart w:id="52" w:name="_Toc134696455"/>
      <w:bookmarkStart w:id="53" w:name="_Toc134696538"/>
      <w:bookmarkStart w:id="54" w:name="_Toc134723102"/>
      <w:bookmarkStart w:id="55" w:name="_Toc134723108"/>
      <w:bookmarkStart w:id="56" w:name="_Toc142385971"/>
      <w:bookmarkStart w:id="57" w:name="_Toc142386781"/>
      <w:bookmarkStart w:id="58" w:name="_Toc142386854"/>
      <w:bookmarkStart w:id="59" w:name="_Toc142569978"/>
      <w:bookmarkStart w:id="60" w:name="_Toc142570472"/>
      <w:bookmarkStart w:id="61" w:name="_Toc142570622"/>
      <w:bookmarkStart w:id="62" w:name="_Toc142572912"/>
      <w:bookmarkStart w:id="63" w:name="_Toc142577347"/>
      <w:bookmarkStart w:id="64" w:name="_Toc142578515"/>
      <w:bookmarkStart w:id="65" w:name="_Toc142591146"/>
      <w:r>
        <w:t>The</w:t>
      </w:r>
      <w:r w:rsidR="00DE527D">
        <w:t xml:space="preserve"> 2</w:t>
      </w:r>
      <w:r w:rsidR="008571CA">
        <w:t>-step RACH</w:t>
      </w:r>
      <w:r>
        <w:t xml:space="preserve"> evaluation provided in </w:t>
      </w:r>
      <w:r w:rsidR="00211715" w:rsidRPr="00211715">
        <w:t xml:space="preserve">Table </w:t>
      </w:r>
      <w:r w:rsidR="008E48D5">
        <w:t>1</w:t>
      </w:r>
      <w:r>
        <w:t xml:space="preserve"> for </w:t>
      </w:r>
      <w:r w:rsidR="00211715">
        <w:t>control plane latency</w:t>
      </w:r>
      <w:r w:rsidRPr="00A21CA9">
        <w:t xml:space="preserve"> </w:t>
      </w:r>
      <w:r>
        <w:t xml:space="preserve">is used as baseline for </w:t>
      </w:r>
      <w:r w:rsidR="00AC0A96">
        <w:t>CP</w:t>
      </w:r>
      <w:r>
        <w:t xml:space="preserve"> latency evaluation</w:t>
      </w:r>
      <w:r w:rsidR="0081787A">
        <w:t xml:space="preserve"> for NR NTN</w:t>
      </w:r>
      <w:r w:rsidR="00AC0A96"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3AA1142" w14:textId="41470BA8" w:rsidR="00D50E84" w:rsidRPr="00D50E84" w:rsidRDefault="00D50E84" w:rsidP="00333B83">
      <w:pPr>
        <w:pStyle w:val="B1"/>
        <w:ind w:left="0" w:firstLine="0"/>
        <w:rPr>
          <w:b/>
          <w:bCs/>
          <w:u w:val="single"/>
        </w:rPr>
      </w:pPr>
      <w:r w:rsidRPr="00D50E84">
        <w:rPr>
          <w:b/>
          <w:bCs/>
          <w:u w:val="single"/>
        </w:rPr>
        <w:t>User plane latency</w:t>
      </w:r>
    </w:p>
    <w:p w14:paraId="0238F3A4" w14:textId="053E42DE" w:rsidR="00421736" w:rsidRDefault="00072DFD" w:rsidP="00333B83">
      <w:pPr>
        <w:pStyle w:val="B1"/>
        <w:ind w:left="0" w:firstLine="0"/>
      </w:pPr>
      <w:r>
        <w:t>It is agreed that f</w:t>
      </w:r>
      <w:r w:rsidRPr="00072DFD">
        <w:t xml:space="preserve">or user plane latency evaluation, HARQ disabling </w:t>
      </w:r>
      <w:r>
        <w:t>is</w:t>
      </w:r>
      <w:r w:rsidRPr="00072DFD">
        <w:t xml:space="preserve"> assumed.</w:t>
      </w:r>
      <w:r w:rsidR="0032628E">
        <w:t xml:space="preserve"> Therefore, the</w:t>
      </w:r>
      <w:r w:rsidR="00516B71">
        <w:t xml:space="preserve"> delay due to retransmission does not need to be considered. T</w:t>
      </w:r>
      <w:r w:rsidR="003914FB">
        <w:t xml:space="preserve">he evaluation provided in </w:t>
      </w:r>
      <w:r w:rsidR="00A21CA9" w:rsidRPr="00A21CA9">
        <w:t xml:space="preserve">Table 5.7.1.1.1-1 </w:t>
      </w:r>
      <w:r w:rsidR="00A21CA9">
        <w:t xml:space="preserve">in TR </w:t>
      </w:r>
      <w:r w:rsidR="00FE77EE">
        <w:t xml:space="preserve">37.910 </w:t>
      </w:r>
      <w:r w:rsidR="00A21CA9">
        <w:t xml:space="preserve">for </w:t>
      </w:r>
      <w:r w:rsidR="00A21CA9" w:rsidRPr="00A21CA9">
        <w:t>DL user plane procedure for NR</w:t>
      </w:r>
      <w:r w:rsidR="00FE77EE">
        <w:t xml:space="preserve"> can be used as baseline with the addition of UE-</w:t>
      </w:r>
      <w:proofErr w:type="spellStart"/>
      <w:r w:rsidR="00FE77EE">
        <w:t>gNB</w:t>
      </w:r>
      <w:proofErr w:type="spellEnd"/>
      <w:r w:rsidR="00FE77EE">
        <w:t xml:space="preserve"> RTT time</w:t>
      </w:r>
      <w:r w:rsidR="005D0528">
        <w:t xml:space="preserve"> as shown in Table 2</w:t>
      </w:r>
      <w:r w:rsidR="00FE77EE">
        <w:t>.</w:t>
      </w:r>
      <w:r w:rsidR="00131574">
        <w:t xml:space="preserve"> The </w:t>
      </w:r>
      <w:r w:rsidR="009624B5">
        <w:t>t</w:t>
      </w:r>
      <w:r w:rsidR="009624B5" w:rsidRPr="009624B5">
        <w:t xml:space="preserve">otal </w:t>
      </w:r>
      <w:proofErr w:type="gramStart"/>
      <w:r w:rsidR="009624B5" w:rsidRPr="009624B5">
        <w:t>one way</w:t>
      </w:r>
      <w:proofErr w:type="gramEnd"/>
      <w:r w:rsidR="009624B5" w:rsidRPr="009624B5">
        <w:t xml:space="preserve"> user plane latency for DL</w:t>
      </w:r>
      <w:r w:rsidR="009624B5">
        <w:t xml:space="preserve"> can be </w:t>
      </w:r>
      <w:r w:rsidR="008E0659" w:rsidRPr="008E0659">
        <w:t>T</w:t>
      </w:r>
      <w:r w:rsidR="008E0659" w:rsidRPr="00450C95">
        <w:rPr>
          <w:vertAlign w:val="subscript"/>
        </w:rPr>
        <w:t>UP</w:t>
      </w:r>
      <w:r w:rsidR="008E0659" w:rsidRPr="008E0659">
        <w:t>= T</w:t>
      </w:r>
      <w:r w:rsidR="008E0659" w:rsidRPr="009873B7">
        <w:rPr>
          <w:vertAlign w:val="subscript"/>
        </w:rPr>
        <w:t>1</w:t>
      </w:r>
      <w:r w:rsidR="007E3723">
        <w:t>.</w:t>
      </w:r>
    </w:p>
    <w:p w14:paraId="2251C57F" w14:textId="25046C2A" w:rsidR="00502A9A" w:rsidRPr="00A234EB" w:rsidRDefault="00502A9A" w:rsidP="00502A9A">
      <w:pPr>
        <w:pStyle w:val="TH"/>
      </w:pPr>
      <w:r w:rsidRPr="00A234EB">
        <w:lastRenderedPageBreak/>
        <w:t xml:space="preserve">Table </w:t>
      </w:r>
      <w:r w:rsidR="007E3723">
        <w:t xml:space="preserve">2 </w:t>
      </w:r>
      <w:r w:rsidRPr="00A234EB">
        <w:t>D</w:t>
      </w:r>
      <w:r w:rsidRPr="00A234EB">
        <w:rPr>
          <w:rFonts w:hint="eastAsia"/>
        </w:rPr>
        <w:t>L user plane procedure</w:t>
      </w:r>
      <w:r w:rsidRPr="00A234EB">
        <w:t xml:space="preserve"> for NR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376"/>
        <w:gridCol w:w="3431"/>
        <w:gridCol w:w="3115"/>
      </w:tblGrid>
      <w:tr w:rsidR="00502A9A" w:rsidRPr="00A234EB" w14:paraId="09D8EF48" w14:textId="77777777" w:rsidTr="001C23CB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26617" w14:textId="77777777" w:rsidR="00502A9A" w:rsidRPr="00A234EB" w:rsidRDefault="00502A9A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348BC" w14:textId="77777777" w:rsidR="00502A9A" w:rsidRPr="00A234EB" w:rsidRDefault="00502A9A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A3FF7" w14:textId="77777777" w:rsidR="00502A9A" w:rsidRPr="00A234EB" w:rsidRDefault="00502A9A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1324E7AF" w14:textId="77777777" w:rsidR="00502A9A" w:rsidRPr="00A234EB" w:rsidRDefault="00502A9A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Value</w:t>
            </w:r>
          </w:p>
        </w:tc>
      </w:tr>
      <w:tr w:rsidR="00502A9A" w:rsidRPr="00A234EB" w14:paraId="0B708A0A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0544D" w14:textId="6AD07E77" w:rsidR="00502A9A" w:rsidRPr="00A234EB" w:rsidRDefault="001B5F60" w:rsidP="001C23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F0230" w14:textId="1BD00156" w:rsidR="00502A9A" w:rsidRPr="00A234EB" w:rsidRDefault="00BF719A" w:rsidP="001C23CB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/>
              </w:rPr>
              <w:t xml:space="preserve">Total </w:t>
            </w:r>
            <w:proofErr w:type="gramStart"/>
            <w:r w:rsidRPr="00A234EB">
              <w:rPr>
                <w:lang w:val="en-US"/>
              </w:rPr>
              <w:t>one way</w:t>
            </w:r>
            <w:proofErr w:type="gramEnd"/>
            <w:r w:rsidRPr="00A234EB">
              <w:rPr>
                <w:lang w:val="en-US"/>
              </w:rPr>
              <w:t xml:space="preserve"> user plane latency</w:t>
            </w:r>
            <w:r w:rsidRPr="00A234EB">
              <w:rPr>
                <w:lang w:val="en-US" w:eastAsia="zh-CN"/>
              </w:rPr>
              <w:t xml:space="preserve"> for DL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BAB7" w14:textId="1015454A" w:rsidR="00502A9A" w:rsidRPr="00A234EB" w:rsidRDefault="00502A9A" w:rsidP="001C23CB">
            <w:pPr>
              <w:pStyle w:val="TAL"/>
              <w:rPr>
                <w:i/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rFonts w:hint="eastAsia"/>
                <w:vertAlign w:val="subscript"/>
                <w:lang w:val="en-US" w:eastAsia="zh-CN"/>
              </w:rPr>
              <w:t>1</w:t>
            </w:r>
            <w:r w:rsidRPr="00A234EB">
              <w:rPr>
                <w:lang w:val="en-US" w:eastAsia="zh-CN"/>
              </w:rPr>
              <w:t xml:space="preserve"> = (</w:t>
            </w: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BS,tx</w:t>
            </w:r>
            <w:proofErr w:type="spellEnd"/>
            <w:proofErr w:type="gramEnd"/>
            <w:r w:rsidRPr="00A234EB">
              <w:rPr>
                <w:lang w:val="en-US" w:eastAsia="zh-CN"/>
              </w:rPr>
              <w:t xml:space="preserve"> 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FA,DL</w:t>
            </w:r>
            <w:proofErr w:type="spellEnd"/>
            <w:r w:rsidRPr="00A234EB">
              <w:rPr>
                <w:lang w:val="en-US" w:eastAsia="zh-CN"/>
              </w:rPr>
              <w:t xml:space="preserve">) 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DL_duration</w:t>
            </w:r>
            <w:proofErr w:type="spellEnd"/>
            <w:r w:rsidRPr="00A234EB">
              <w:rPr>
                <w:lang w:val="en-US" w:eastAsia="zh-CN"/>
              </w:rPr>
              <w:t xml:space="preserve"> </w:t>
            </w:r>
            <w:r w:rsidR="00570235">
              <w:rPr>
                <w:lang w:val="en-US" w:eastAsia="zh-CN"/>
              </w:rPr>
              <w:t xml:space="preserve">+ </w:t>
            </w:r>
            <w:proofErr w:type="spellStart"/>
            <w:r w:rsidR="00564660" w:rsidRPr="00564660">
              <w:rPr>
                <w:i/>
                <w:iCs/>
                <w:lang w:val="en-US" w:eastAsia="zh-CN"/>
              </w:rPr>
              <w:t>t</w:t>
            </w:r>
            <w:r w:rsidR="00564660">
              <w:rPr>
                <w:i/>
                <w:iCs/>
                <w:vertAlign w:val="subscript"/>
                <w:lang w:val="en-US" w:eastAsia="zh-CN"/>
              </w:rPr>
              <w:t>P</w:t>
            </w:r>
            <w:r w:rsidR="00564660" w:rsidRPr="00564660">
              <w:rPr>
                <w:i/>
                <w:iCs/>
                <w:vertAlign w:val="subscript"/>
                <w:lang w:val="en-US" w:eastAsia="zh-CN"/>
              </w:rPr>
              <w:t>ropDelay</w:t>
            </w:r>
            <w:proofErr w:type="spellEnd"/>
            <w:r w:rsidR="00564660">
              <w:rPr>
                <w:i/>
                <w:iCs/>
                <w:vertAlign w:val="subscript"/>
                <w:lang w:val="en-US" w:eastAsia="zh-CN"/>
              </w:rPr>
              <w:t xml:space="preserve"> </w:t>
            </w:r>
            <w:r w:rsidRPr="00A234EB">
              <w:rPr>
                <w:lang w:val="en-US" w:eastAsia="zh-CN"/>
              </w:rPr>
              <w:t xml:space="preserve">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UE,rx</w:t>
            </w:r>
            <w:proofErr w:type="spellEnd"/>
          </w:p>
        </w:tc>
        <w:tc>
          <w:tcPr>
            <w:tcW w:w="3115" w:type="dxa"/>
          </w:tcPr>
          <w:p w14:paraId="302EB8B3" w14:textId="77777777" w:rsidR="00502A9A" w:rsidRPr="00A234EB" w:rsidRDefault="00502A9A" w:rsidP="001C23CB">
            <w:pPr>
              <w:pStyle w:val="TAL"/>
              <w:rPr>
                <w:i/>
                <w:lang w:val="en-US" w:eastAsia="zh-CN"/>
              </w:rPr>
            </w:pPr>
          </w:p>
        </w:tc>
      </w:tr>
      <w:tr w:rsidR="00502A9A" w:rsidRPr="00A234EB" w14:paraId="584ACCFD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6165" w14:textId="5468B15A" w:rsidR="00502A9A" w:rsidRPr="00A234EB" w:rsidRDefault="001B5F60" w:rsidP="001C23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14FA3" w14:textId="77777777" w:rsidR="00502A9A" w:rsidRPr="00A234EB" w:rsidRDefault="00502A9A" w:rsidP="001C23CB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8E214" w14:textId="77777777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BS,tx</w:t>
            </w:r>
            <w:proofErr w:type="spellEnd"/>
            <w:proofErr w:type="gramEnd"/>
          </w:p>
          <w:p w14:paraId="60C5E624" w14:textId="77777777" w:rsidR="00502A9A" w:rsidRPr="00A234EB" w:rsidRDefault="00502A9A" w:rsidP="001C23CB">
            <w:pPr>
              <w:pStyle w:val="TAL"/>
              <w:rPr>
                <w:lang w:val="en-US"/>
              </w:rPr>
            </w:pPr>
            <w:r w:rsidRPr="00A234EB">
              <w:rPr>
                <w:lang w:val="en-US" w:eastAsia="zh-CN"/>
              </w:rPr>
              <w:t>The time interval between the data is arrived, and packet is generated.</w:t>
            </w:r>
          </w:p>
        </w:tc>
        <w:tc>
          <w:tcPr>
            <w:tcW w:w="3115" w:type="dxa"/>
          </w:tcPr>
          <w:p w14:paraId="231ADADB" w14:textId="7B952E52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r w:rsidRPr="00A234EB">
              <w:rPr>
                <w:lang w:eastAsia="zh-CN"/>
              </w:rPr>
              <w:t>T</w:t>
            </w:r>
            <w:r w:rsidRPr="00A234EB">
              <w:rPr>
                <w:vertAlign w:val="subscript"/>
                <w:lang w:eastAsia="zh-CN"/>
              </w:rPr>
              <w:t>proc,2</w:t>
            </w:r>
            <w:r w:rsidRPr="00A234EB">
              <w:rPr>
                <w:lang w:eastAsia="zh-CN"/>
              </w:rPr>
              <w:t>/2, with d</w:t>
            </w:r>
            <w:r w:rsidRPr="00A234EB">
              <w:rPr>
                <w:vertAlign w:val="subscript"/>
                <w:lang w:eastAsia="zh-CN"/>
              </w:rPr>
              <w:t>2</w:t>
            </w:r>
            <w:r w:rsidR="008C22B6">
              <w:rPr>
                <w:vertAlign w:val="subscript"/>
                <w:lang w:eastAsia="zh-CN"/>
              </w:rPr>
              <w:t xml:space="preserve"> </w:t>
            </w:r>
            <w:r w:rsidRPr="00A234EB">
              <w:rPr>
                <w:lang w:eastAsia="zh-CN"/>
              </w:rPr>
              <w:t>= d</w:t>
            </w:r>
            <w:r w:rsidRPr="00A234EB">
              <w:rPr>
                <w:vertAlign w:val="subscript"/>
                <w:lang w:eastAsia="zh-CN"/>
              </w:rPr>
              <w:t>2,</w:t>
            </w:r>
            <w:r w:rsidR="008C22B6">
              <w:rPr>
                <w:vertAlign w:val="subscript"/>
                <w:lang w:eastAsia="zh-CN"/>
              </w:rPr>
              <w:t>1</w:t>
            </w:r>
            <w:r w:rsidRPr="00A234EB">
              <w:rPr>
                <w:lang w:eastAsia="zh-CN"/>
              </w:rPr>
              <w:t>= d</w:t>
            </w:r>
            <w:r w:rsidRPr="00A234EB">
              <w:rPr>
                <w:vertAlign w:val="subscript"/>
                <w:lang w:eastAsia="zh-CN"/>
              </w:rPr>
              <w:t>2,</w:t>
            </w:r>
            <w:r w:rsidR="008C22B6">
              <w:rPr>
                <w:vertAlign w:val="subscript"/>
                <w:lang w:eastAsia="zh-CN"/>
              </w:rPr>
              <w:t>2</w:t>
            </w:r>
            <w:r w:rsidRPr="00A234EB">
              <w:rPr>
                <w:lang w:eastAsia="zh-CN"/>
              </w:rPr>
              <w:t>=0. (T</w:t>
            </w:r>
            <w:r w:rsidRPr="00A234EB">
              <w:rPr>
                <w:vertAlign w:val="subscript"/>
                <w:lang w:eastAsia="zh-CN"/>
              </w:rPr>
              <w:t>proc,</w:t>
            </w:r>
            <w:r w:rsidRPr="00A234EB">
              <w:rPr>
                <w:rFonts w:hint="eastAsia"/>
                <w:vertAlign w:val="subscript"/>
                <w:lang w:eastAsia="zh-CN"/>
              </w:rPr>
              <w:t>2</w:t>
            </w:r>
            <w:r w:rsidRPr="00A234EB">
              <w:rPr>
                <w:vertAlign w:val="subscript"/>
                <w:lang w:eastAsia="zh-CN"/>
              </w:rPr>
              <w:t xml:space="preserve"> </w:t>
            </w:r>
            <w:r w:rsidRPr="00A234EB">
              <w:rPr>
                <w:lang w:eastAsia="zh-CN"/>
              </w:rPr>
              <w:t xml:space="preserve">is defined in Section </w:t>
            </w:r>
            <w:r w:rsidRPr="00A234EB">
              <w:rPr>
                <w:rFonts w:hint="eastAsia"/>
                <w:lang w:eastAsia="zh-CN"/>
              </w:rPr>
              <w:t>6</w:t>
            </w:r>
            <w:r w:rsidRPr="00A234EB">
              <w:rPr>
                <w:lang w:eastAsia="zh-CN"/>
              </w:rPr>
              <w:t>.</w:t>
            </w:r>
            <w:r w:rsidRPr="00A234EB">
              <w:rPr>
                <w:rFonts w:hint="eastAsia"/>
                <w:lang w:eastAsia="zh-CN"/>
              </w:rPr>
              <w:t>4</w:t>
            </w:r>
            <w:r w:rsidRPr="00A234EB">
              <w:rPr>
                <w:lang w:eastAsia="zh-CN"/>
              </w:rPr>
              <w:t xml:space="preserve"> of TS38.214)</w:t>
            </w:r>
            <w:r w:rsidRPr="00A234EB">
              <w:rPr>
                <w:rFonts w:hint="eastAsia"/>
                <w:lang w:eastAsia="zh-CN"/>
              </w:rPr>
              <w:t xml:space="preserve"> (NOTE1)</w:t>
            </w:r>
          </w:p>
        </w:tc>
      </w:tr>
      <w:tr w:rsidR="00502A9A" w:rsidRPr="00A234EB" w14:paraId="1AEB7BDA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E00C" w14:textId="7BD53642" w:rsidR="00502A9A" w:rsidRPr="00A234EB" w:rsidRDefault="001B5F60" w:rsidP="001C23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E19E8" w14:textId="77777777" w:rsidR="00502A9A" w:rsidRPr="00A234EB" w:rsidRDefault="00502A9A" w:rsidP="001C23CB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DL Frame alignment</w:t>
            </w:r>
            <w:r w:rsidRPr="00A234EB">
              <w:rPr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A22F" w14:textId="77777777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FA,DL</w:t>
            </w:r>
            <w:proofErr w:type="spellEnd"/>
            <w:proofErr w:type="gramEnd"/>
          </w:p>
          <w:p w14:paraId="18AEDB2A" w14:textId="77777777" w:rsidR="00502A9A" w:rsidRPr="00A234EB" w:rsidRDefault="00502A9A" w:rsidP="001C23CB">
            <w:pPr>
              <w:pStyle w:val="TAL"/>
              <w:rPr>
                <w:i/>
                <w:lang w:val="en-US" w:eastAsia="zh-CN"/>
              </w:rPr>
            </w:pPr>
            <w:r w:rsidRPr="00A234EB">
              <w:rPr>
                <w:lang w:val="en-US" w:eastAsia="zh-CN"/>
              </w:rPr>
              <w:t>It includes frame alignment time, and the waiting time for next available DL slot</w:t>
            </w:r>
          </w:p>
        </w:tc>
        <w:tc>
          <w:tcPr>
            <w:tcW w:w="3115" w:type="dxa"/>
          </w:tcPr>
          <w:p w14:paraId="071A97ED" w14:textId="77777777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</w:t>
            </w:r>
            <w:r w:rsidRPr="00A234EB">
              <w:rPr>
                <w:lang w:val="en-US" w:eastAsia="zh-CN"/>
              </w:rPr>
              <w:t xml:space="preserve"> 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wait</w:t>
            </w:r>
            <w:proofErr w:type="spellEnd"/>
            <w:r w:rsidRPr="00A234EB">
              <w:rPr>
                <w:lang w:val="en-US" w:eastAsia="zh-CN"/>
              </w:rPr>
              <w:t>,</w:t>
            </w:r>
          </w:p>
          <w:p w14:paraId="22432562" w14:textId="77777777" w:rsidR="00502A9A" w:rsidRPr="00A234EB" w:rsidRDefault="00502A9A" w:rsidP="001C23CB">
            <w:pPr>
              <w:pStyle w:val="TAL"/>
              <w:rPr>
                <w:i/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</w:t>
            </w:r>
            <w:r w:rsidRPr="00A234EB">
              <w:rPr>
                <w:lang w:val="en-US" w:eastAsia="zh-CN"/>
              </w:rPr>
              <w:t xml:space="preserve"> is the frame alignment time within the current DL </w:t>
            </w:r>
            <w:proofErr w:type="gramStart"/>
            <w:r w:rsidRPr="00A234EB">
              <w:rPr>
                <w:lang w:val="en-US" w:eastAsia="zh-CN"/>
              </w:rPr>
              <w:t>slot;</w:t>
            </w:r>
            <w:proofErr w:type="gramEnd"/>
            <w:r w:rsidRPr="00A234EB">
              <w:rPr>
                <w:i/>
                <w:lang w:val="en-US" w:eastAsia="zh-CN"/>
              </w:rPr>
              <w:t xml:space="preserve"> </w:t>
            </w:r>
          </w:p>
          <w:p w14:paraId="04FDE29E" w14:textId="77777777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wait</w:t>
            </w:r>
            <w:proofErr w:type="spellEnd"/>
            <w:r w:rsidRPr="00A234EB">
              <w:rPr>
                <w:lang w:val="en-US" w:eastAsia="zh-CN"/>
              </w:rPr>
              <w:t xml:space="preserve"> is the waiting time for next available DL slot if the current slot is not DL slot. </w:t>
            </w:r>
          </w:p>
        </w:tc>
      </w:tr>
      <w:tr w:rsidR="00502A9A" w:rsidRPr="00A234EB" w14:paraId="490D7C09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135D" w14:textId="447C5C27" w:rsidR="00502A9A" w:rsidRPr="00A234EB" w:rsidRDefault="001B5F60" w:rsidP="001C23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2C753" w14:textId="77777777" w:rsidR="00502A9A" w:rsidRPr="00A234EB" w:rsidRDefault="00502A9A" w:rsidP="001C23CB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TTI for DL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B49C" w14:textId="77777777" w:rsidR="00502A9A" w:rsidRPr="00A234EB" w:rsidRDefault="00502A9A" w:rsidP="001C23CB">
            <w:pPr>
              <w:pStyle w:val="TAL"/>
              <w:rPr>
                <w:i/>
                <w:lang w:val="en-US" w:eastAsia="zh-CN"/>
              </w:rPr>
            </w:pP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DL_duration</w:t>
            </w:r>
            <w:proofErr w:type="spellEnd"/>
          </w:p>
        </w:tc>
        <w:tc>
          <w:tcPr>
            <w:tcW w:w="3115" w:type="dxa"/>
          </w:tcPr>
          <w:p w14:paraId="7B2EAF71" w14:textId="251F0550" w:rsidR="00502A9A" w:rsidRPr="00A234EB" w:rsidRDefault="00502A9A" w:rsidP="001C23CB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Length of one slot (14 OFDM symbol length).</w:t>
            </w:r>
          </w:p>
        </w:tc>
      </w:tr>
      <w:tr w:rsidR="00B27FDD" w:rsidRPr="00A234EB" w14:paraId="634960F5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FBAC" w14:textId="28C1BD1F" w:rsidR="00B27FDD" w:rsidRPr="00A234EB" w:rsidRDefault="001B5F60" w:rsidP="00B27FDD">
            <w:pPr>
              <w:pStyle w:val="TAL"/>
              <w:rPr>
                <w:lang w:val="en-US" w:eastAsia="zh-CN"/>
              </w:rPr>
            </w:pPr>
            <w:r>
              <w:rPr>
                <w:rFonts w:eastAsia="DengXian" w:cs="Arial"/>
                <w:color w:val="000000"/>
                <w:kern w:val="24"/>
                <w:szCs w:val="18"/>
                <w:lang w:val="sv-SE" w:eastAsia="sv-SE"/>
              </w:rPr>
              <w:t>3a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B7F3" w14:textId="63106304" w:rsidR="00B27FDD" w:rsidRPr="00A234EB" w:rsidRDefault="00B27FDD" w:rsidP="00B27FDD">
            <w:pPr>
              <w:pStyle w:val="TAL"/>
              <w:rPr>
                <w:lang w:val="en-US"/>
              </w:rPr>
            </w:pPr>
            <w:r>
              <w:rPr>
                <w:rFonts w:eastAsia="DengXian" w:cs="Arial"/>
                <w:color w:val="000000"/>
                <w:kern w:val="24"/>
                <w:szCs w:val="18"/>
                <w:lang w:val="sv-SE" w:eastAsia="sv-SE"/>
              </w:rPr>
              <w:t xml:space="preserve">Additional propagation delay 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9D2D" w14:textId="25F4E76E" w:rsidR="00B27FDD" w:rsidRPr="00A234EB" w:rsidRDefault="00251439" w:rsidP="00B27FDD">
            <w:pPr>
              <w:pStyle w:val="TAL"/>
              <w:rPr>
                <w:i/>
                <w:lang w:val="en-US" w:eastAsia="zh-CN"/>
              </w:rPr>
            </w:pPr>
            <w:proofErr w:type="spellStart"/>
            <w:r w:rsidRPr="00564660">
              <w:rPr>
                <w:i/>
                <w:iCs/>
                <w:lang w:val="en-US" w:eastAsia="zh-CN"/>
              </w:rPr>
              <w:t>t</w:t>
            </w:r>
            <w:r>
              <w:rPr>
                <w:i/>
                <w:iCs/>
                <w:vertAlign w:val="subscript"/>
                <w:lang w:val="en-US" w:eastAsia="zh-CN"/>
              </w:rPr>
              <w:t>P</w:t>
            </w:r>
            <w:r w:rsidRPr="00564660">
              <w:rPr>
                <w:i/>
                <w:iCs/>
                <w:vertAlign w:val="subscript"/>
                <w:lang w:val="en-US" w:eastAsia="zh-CN"/>
              </w:rPr>
              <w:t>ropDelay</w:t>
            </w:r>
            <w:proofErr w:type="spellEnd"/>
            <w:r>
              <w:rPr>
                <w:i/>
                <w:iCs/>
                <w:vertAlign w:val="subscript"/>
                <w:lang w:val="en-US" w:eastAsia="zh-CN"/>
              </w:rPr>
              <w:t xml:space="preserve"> </w:t>
            </w:r>
          </w:p>
        </w:tc>
        <w:tc>
          <w:tcPr>
            <w:tcW w:w="3115" w:type="dxa"/>
          </w:tcPr>
          <w:p w14:paraId="43EF8E06" w14:textId="27018F6B" w:rsidR="00251439" w:rsidRDefault="00251439" w:rsidP="00B27FDD">
            <w:pPr>
              <w:pStyle w:val="TAL"/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</w:pPr>
            <w:r w:rsidRPr="006673D2"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  <w:t>UE-gNB RTT</w:t>
            </w:r>
            <w:r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  <w:t>/2</w:t>
            </w:r>
          </w:p>
          <w:p w14:paraId="31EB07BC" w14:textId="77777777" w:rsidR="00251439" w:rsidRDefault="00251439" w:rsidP="00B27FDD">
            <w:pPr>
              <w:pStyle w:val="TAL"/>
              <w:rPr>
                <w:lang w:val="en-US" w:eastAsia="zh-CN"/>
              </w:rPr>
            </w:pPr>
          </w:p>
          <w:p w14:paraId="11BB8E28" w14:textId="3F5F3E8D" w:rsidR="00B27FDD" w:rsidRPr="00A234EB" w:rsidRDefault="00570235" w:rsidP="00B27FDD">
            <w:pPr>
              <w:pStyle w:val="TAL"/>
              <w:rPr>
                <w:lang w:val="en-US" w:eastAsia="zh-CN"/>
              </w:rPr>
            </w:pPr>
            <w:r w:rsidRPr="00570235">
              <w:rPr>
                <w:lang w:val="en-US" w:eastAsia="zh-CN"/>
              </w:rPr>
              <w:t>For LEO at 600km with transparent NTN payload, the UE-</w:t>
            </w:r>
            <w:proofErr w:type="spellStart"/>
            <w:r w:rsidRPr="00570235">
              <w:rPr>
                <w:lang w:val="en-US" w:eastAsia="zh-CN"/>
              </w:rPr>
              <w:t>gNB</w:t>
            </w:r>
            <w:proofErr w:type="spellEnd"/>
            <w:r w:rsidRPr="00570235">
              <w:rPr>
                <w:lang w:val="en-US" w:eastAsia="zh-CN"/>
              </w:rPr>
              <w:t xml:space="preserve"> RTT is equal to 19.526ms assuming satellite to UE elevation angle of 90° and satellite to gateway elevation angle of 5° [4, TR 38.811].</w:t>
            </w:r>
          </w:p>
        </w:tc>
      </w:tr>
      <w:tr w:rsidR="00B27FDD" w:rsidRPr="00A234EB" w14:paraId="580443C6" w14:textId="77777777" w:rsidTr="001C23CB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C3405" w14:textId="15033E16" w:rsidR="00B27FDD" w:rsidRPr="00A234EB" w:rsidRDefault="001B5F60" w:rsidP="00B27F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79FC" w14:textId="77777777" w:rsidR="00B27FDD" w:rsidRPr="00A234EB" w:rsidRDefault="00B27FDD" w:rsidP="00B27FDD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8E0B" w14:textId="77777777" w:rsidR="00B27FDD" w:rsidRPr="00A234EB" w:rsidRDefault="00B27FDD" w:rsidP="00B27FDD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UE,rx</w:t>
            </w:r>
            <w:proofErr w:type="spellEnd"/>
            <w:proofErr w:type="gramEnd"/>
            <w:r w:rsidRPr="00A234EB">
              <w:rPr>
                <w:lang w:val="en-US" w:eastAsia="zh-CN"/>
              </w:rPr>
              <w:t xml:space="preserve"> </w:t>
            </w:r>
          </w:p>
          <w:p w14:paraId="0E3DF924" w14:textId="77777777" w:rsidR="00B27FDD" w:rsidRPr="00A234EB" w:rsidRDefault="00B27FDD" w:rsidP="00B27FDD">
            <w:pPr>
              <w:pStyle w:val="TAL"/>
              <w:rPr>
                <w:i/>
                <w:lang w:val="en-US" w:eastAsia="zh-CN"/>
              </w:rPr>
            </w:pPr>
            <w:r w:rsidRPr="00A234EB">
              <w:rPr>
                <w:lang w:val="en-US" w:eastAsia="zh-CN"/>
              </w:rPr>
              <w:t xml:space="preserve">The time interval between the PDSCH </w:t>
            </w:r>
            <w:proofErr w:type="gramStart"/>
            <w:r w:rsidRPr="00A234EB">
              <w:rPr>
                <w:lang w:val="en-US" w:eastAsia="zh-CN"/>
              </w:rPr>
              <w:t>is  received</w:t>
            </w:r>
            <w:proofErr w:type="gramEnd"/>
            <w:r w:rsidRPr="00A234EB">
              <w:rPr>
                <w:lang w:val="en-US" w:eastAsia="zh-CN"/>
              </w:rPr>
              <w:t xml:space="preserve"> and the data is decoded;</w:t>
            </w:r>
          </w:p>
        </w:tc>
        <w:tc>
          <w:tcPr>
            <w:tcW w:w="3115" w:type="dxa"/>
          </w:tcPr>
          <w:p w14:paraId="7A8B95F1" w14:textId="3E387D41" w:rsidR="00B27FDD" w:rsidRPr="00A234EB" w:rsidRDefault="00B27FDD" w:rsidP="00B27FDD">
            <w:pPr>
              <w:pStyle w:val="TAL"/>
              <w:rPr>
                <w:lang w:val="en-US" w:eastAsia="zh-CN"/>
              </w:rPr>
            </w:pPr>
            <w:r w:rsidRPr="00A234EB">
              <w:rPr>
                <w:lang w:eastAsia="zh-CN"/>
              </w:rPr>
              <w:t>T</w:t>
            </w:r>
            <w:r w:rsidRPr="00A234EB">
              <w:rPr>
                <w:vertAlign w:val="subscript"/>
                <w:lang w:eastAsia="zh-CN"/>
              </w:rPr>
              <w:t>proc,1</w:t>
            </w:r>
            <w:r w:rsidRPr="00A234EB">
              <w:rPr>
                <w:lang w:eastAsia="zh-CN"/>
              </w:rPr>
              <w:t>/2 (T</w:t>
            </w:r>
            <w:r w:rsidRPr="00A234EB">
              <w:rPr>
                <w:vertAlign w:val="subscript"/>
                <w:lang w:eastAsia="zh-CN"/>
              </w:rPr>
              <w:t xml:space="preserve">proc,1 </w:t>
            </w:r>
            <w:r w:rsidRPr="00A234EB">
              <w:rPr>
                <w:lang w:eastAsia="zh-CN"/>
              </w:rPr>
              <w:t>is defined in Section 5.3 of TS38.214), d</w:t>
            </w:r>
            <w:r w:rsidRPr="00A234EB">
              <w:rPr>
                <w:vertAlign w:val="subscript"/>
                <w:lang w:eastAsia="zh-CN"/>
              </w:rPr>
              <w:t>1,1</w:t>
            </w:r>
            <w:r w:rsidRPr="00A234EB">
              <w:rPr>
                <w:lang w:eastAsia="zh-CN"/>
              </w:rPr>
              <w:t>=</w:t>
            </w:r>
            <w:proofErr w:type="gramStart"/>
            <w:r w:rsidRPr="00A234EB">
              <w:rPr>
                <w:lang w:eastAsia="zh-CN"/>
              </w:rPr>
              <w:t>0;  d</w:t>
            </w:r>
            <w:proofErr w:type="gramEnd"/>
            <w:r w:rsidRPr="00A234EB">
              <w:rPr>
                <w:vertAlign w:val="subscript"/>
                <w:lang w:eastAsia="zh-CN"/>
              </w:rPr>
              <w:t>2</w:t>
            </w:r>
            <w:r w:rsidRPr="00A234EB">
              <w:rPr>
                <w:lang w:eastAsia="zh-CN"/>
              </w:rPr>
              <w:t xml:space="preserve"> should be selected according to resource mapping type and UE capability.</w:t>
            </w:r>
            <w:r w:rsidRPr="00A234EB">
              <w:rPr>
                <w:rFonts w:eastAsia="Batang"/>
                <w:i/>
              </w:rPr>
              <w:t xml:space="preserve"> N</w:t>
            </w:r>
            <w:r w:rsidRPr="00A234EB">
              <w:rPr>
                <w:rFonts w:eastAsia="Batang"/>
                <w:vertAlign w:val="subscript"/>
              </w:rPr>
              <w:t>1</w:t>
            </w:r>
            <w:r w:rsidRPr="00A234EB">
              <w:rPr>
                <w:i/>
                <w:lang w:val="en-US" w:eastAsia="zh-CN"/>
              </w:rPr>
              <w:t>=</w:t>
            </w:r>
            <w:r w:rsidRPr="00A234EB">
              <w:rPr>
                <w:lang w:val="en-US" w:eastAsia="zh-CN"/>
              </w:rPr>
              <w:t>the value with “</w:t>
            </w:r>
            <w:r w:rsidRPr="00A234EB">
              <w:rPr>
                <w:rFonts w:eastAsia="Batang"/>
              </w:rPr>
              <w:t>No additional PDSCH DM-RS configured</w:t>
            </w:r>
            <w:r w:rsidRPr="00A234EB">
              <w:rPr>
                <w:lang w:val="en-US" w:eastAsia="zh-CN"/>
              </w:rPr>
              <w:t>”.</w:t>
            </w:r>
          </w:p>
        </w:tc>
      </w:tr>
      <w:tr w:rsidR="00B27FDD" w:rsidRPr="00A234EB" w14:paraId="33C15156" w14:textId="77777777" w:rsidTr="001C23CB">
        <w:trPr>
          <w:jc w:val="center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13DC" w14:textId="77777777" w:rsidR="00B27FDD" w:rsidRPr="00A234EB" w:rsidRDefault="00B27FDD" w:rsidP="00B27FDD">
            <w:pPr>
              <w:pStyle w:val="TAN"/>
              <w:rPr>
                <w:lang w:val="en-US" w:eastAsia="zh-CN"/>
              </w:rPr>
            </w:pPr>
            <w:r w:rsidRPr="00A234EB">
              <w:rPr>
                <w:rFonts w:hint="eastAsia"/>
                <w:lang w:val="en-US" w:eastAsia="zh-CN"/>
              </w:rPr>
              <w:t>Note:</w:t>
            </w:r>
          </w:p>
          <w:p w14:paraId="38A52D22" w14:textId="1F69A2E5" w:rsidR="00B27FDD" w:rsidRPr="00A234EB" w:rsidRDefault="00B27FDD" w:rsidP="00170C90">
            <w:pPr>
              <w:pStyle w:val="TAN"/>
              <w:rPr>
                <w:lang w:val="en-US" w:eastAsia="zh-CN"/>
              </w:rPr>
            </w:pPr>
            <w:r w:rsidRPr="00A234EB">
              <w:rPr>
                <w:rFonts w:hint="eastAsia"/>
                <w:lang w:val="en-US" w:eastAsia="zh-CN"/>
              </w:rPr>
              <w:t>1. T</w:t>
            </w:r>
            <w:r w:rsidRPr="00A234EB">
              <w:rPr>
                <w:lang w:val="en-US" w:eastAsia="zh-CN"/>
              </w:rPr>
              <w:t xml:space="preserve">he value is used for evaluation only; </w:t>
            </w:r>
            <w:proofErr w:type="spellStart"/>
            <w:r w:rsidRPr="00A234EB">
              <w:rPr>
                <w:lang w:val="en-US" w:eastAsia="zh-CN"/>
              </w:rPr>
              <w:t>gNB</w:t>
            </w:r>
            <w:proofErr w:type="spellEnd"/>
            <w:r w:rsidRPr="00A234EB">
              <w:rPr>
                <w:lang w:val="en-US" w:eastAsia="zh-CN"/>
              </w:rPr>
              <w:t xml:space="preserve"> processing delay may vary depending on implementation.</w:t>
            </w:r>
            <w:r w:rsidR="00452DB9">
              <w:rPr>
                <w:lang w:val="en-US" w:eastAsia="zh-CN"/>
              </w:rPr>
              <w:t xml:space="preserve"> HARQ feedback disabled configuration is considered.</w:t>
            </w:r>
          </w:p>
        </w:tc>
      </w:tr>
    </w:tbl>
    <w:p w14:paraId="63BB44F8" w14:textId="77777777" w:rsidR="00502A9A" w:rsidRDefault="00502A9A" w:rsidP="00333B83">
      <w:pPr>
        <w:pStyle w:val="B1"/>
        <w:ind w:left="0" w:firstLine="0"/>
      </w:pPr>
    </w:p>
    <w:p w14:paraId="2CED70A3" w14:textId="3B85515E" w:rsidR="000A0BF5" w:rsidRDefault="000A0BF5" w:rsidP="00333B83">
      <w:pPr>
        <w:pStyle w:val="B1"/>
        <w:ind w:left="0" w:firstLine="0"/>
      </w:pPr>
      <w:r>
        <w:t xml:space="preserve">Similarly, the </w:t>
      </w:r>
      <w:r w:rsidR="008402CB" w:rsidRPr="008402CB">
        <w:t xml:space="preserve">uplink procedure using a grant free transmission </w:t>
      </w:r>
      <w:r w:rsidR="008402CB">
        <w:t>evaluated</w:t>
      </w:r>
      <w:r w:rsidR="008402CB" w:rsidRPr="008402CB">
        <w:t xml:space="preserve"> in Table 5.7.1.1.2-1</w:t>
      </w:r>
      <w:r>
        <w:t xml:space="preserve"> in TR 37.910 for </w:t>
      </w:r>
      <w:r w:rsidR="008B69E0">
        <w:t>U</w:t>
      </w:r>
      <w:r w:rsidRPr="00A21CA9">
        <w:t>L user plane procedure for NR</w:t>
      </w:r>
      <w:r>
        <w:t xml:space="preserve"> can be used as baseline with the addition of </w:t>
      </w:r>
      <w:r w:rsidR="00E224D0">
        <w:t xml:space="preserve">UE to </w:t>
      </w:r>
      <w:proofErr w:type="spellStart"/>
      <w:r w:rsidR="00E224D0">
        <w:t>gNB</w:t>
      </w:r>
      <w:proofErr w:type="spellEnd"/>
      <w:r w:rsidR="00E224D0">
        <w:t xml:space="preserve"> propagation delay</w:t>
      </w:r>
      <w:r w:rsidR="00685A9D">
        <w:t xml:space="preserve"> as shown in Table 3</w:t>
      </w:r>
      <w:r>
        <w:t>.</w:t>
      </w:r>
    </w:p>
    <w:p w14:paraId="56BF6049" w14:textId="49504341" w:rsidR="00E224D0" w:rsidRPr="00A234EB" w:rsidRDefault="00E224D0" w:rsidP="00E224D0">
      <w:pPr>
        <w:pStyle w:val="TH"/>
        <w:rPr>
          <w:lang w:eastAsia="zh-CN"/>
        </w:rPr>
      </w:pPr>
      <w:r w:rsidRPr="00A234EB">
        <w:lastRenderedPageBreak/>
        <w:t xml:space="preserve">Table </w:t>
      </w:r>
      <w:r w:rsidR="00685A9D">
        <w:t>3</w:t>
      </w:r>
      <w:r w:rsidRPr="00A234EB">
        <w:t xml:space="preserve"> </w:t>
      </w:r>
      <w:r w:rsidRPr="00A234EB">
        <w:rPr>
          <w:rFonts w:hint="eastAsia"/>
        </w:rPr>
        <w:t>UL user plane procedure</w:t>
      </w:r>
      <w:r w:rsidRPr="00A234EB">
        <w:t xml:space="preserve"> for NR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376"/>
        <w:gridCol w:w="3431"/>
        <w:gridCol w:w="3115"/>
      </w:tblGrid>
      <w:tr w:rsidR="00E224D0" w:rsidRPr="00A234EB" w14:paraId="0416D6FC" w14:textId="77777777" w:rsidTr="3ABB2CBE">
        <w:trPr>
          <w:trHeight w:val="249"/>
          <w:jc w:val="center"/>
        </w:trPr>
        <w:tc>
          <w:tcPr>
            <w:tcW w:w="607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DA262" w14:textId="77777777" w:rsidR="00E224D0" w:rsidRPr="00A234EB" w:rsidRDefault="00E224D0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Step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B3AE7" w14:textId="77777777" w:rsidR="00E224D0" w:rsidRPr="00A234EB" w:rsidRDefault="00E224D0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F9DB0" w14:textId="77777777" w:rsidR="00E224D0" w:rsidRPr="00A234EB" w:rsidRDefault="00E224D0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775146D2" w14:textId="77777777" w:rsidR="00E224D0" w:rsidRPr="00A234EB" w:rsidRDefault="00E224D0" w:rsidP="001C23CB">
            <w:pPr>
              <w:pStyle w:val="TAH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Value</w:t>
            </w:r>
          </w:p>
        </w:tc>
      </w:tr>
      <w:tr w:rsidR="00452DB9" w:rsidRPr="00A234EB" w14:paraId="715499CC" w14:textId="77777777" w:rsidTr="3ABB2CBE">
        <w:trPr>
          <w:trHeight w:val="249"/>
          <w:jc w:val="center"/>
        </w:trPr>
        <w:tc>
          <w:tcPr>
            <w:tcW w:w="607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3C36" w14:textId="6C7EAD20" w:rsidR="00452DB9" w:rsidRPr="00A234EB" w:rsidRDefault="001B5F60" w:rsidP="00452D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3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CEC70" w14:textId="4CB7F432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/>
              </w:rPr>
              <w:t xml:space="preserve">Total </w:t>
            </w:r>
            <w:proofErr w:type="gramStart"/>
            <w:r w:rsidRPr="00A234EB">
              <w:rPr>
                <w:lang w:val="en-US"/>
              </w:rPr>
              <w:t>one way</w:t>
            </w:r>
            <w:proofErr w:type="gramEnd"/>
            <w:r w:rsidRPr="00A234EB">
              <w:rPr>
                <w:lang w:val="en-US"/>
              </w:rPr>
              <w:t xml:space="preserve"> user plane latency</w:t>
            </w:r>
            <w:r w:rsidRPr="00A234EB">
              <w:rPr>
                <w:lang w:val="en-US" w:eastAsia="zh-CN"/>
              </w:rPr>
              <w:t xml:space="preserve"> for UL</w:t>
            </w:r>
          </w:p>
        </w:tc>
        <w:tc>
          <w:tcPr>
            <w:tcW w:w="34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7523E" w14:textId="1AC88F31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1</w:t>
            </w:r>
            <w:r w:rsidRPr="00A234EB">
              <w:rPr>
                <w:lang w:val="en-US" w:eastAsia="zh-CN"/>
              </w:rPr>
              <w:t xml:space="preserve"> = (</w:t>
            </w: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UE,tx</w:t>
            </w:r>
            <w:proofErr w:type="spellEnd"/>
            <w:proofErr w:type="gramEnd"/>
            <w:r w:rsidRPr="00A234EB">
              <w:rPr>
                <w:lang w:val="en-US" w:eastAsia="zh-CN"/>
              </w:rPr>
              <w:t xml:space="preserve"> 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FA,UL</w:t>
            </w:r>
            <w:proofErr w:type="spellEnd"/>
            <w:r w:rsidRPr="00A234EB">
              <w:rPr>
                <w:lang w:val="en-US" w:eastAsia="zh-CN"/>
              </w:rPr>
              <w:t>)</w:t>
            </w:r>
            <w:r w:rsidRPr="00A234EB">
              <w:rPr>
                <w:vertAlign w:val="subscript"/>
                <w:lang w:val="en-US" w:eastAsia="zh-CN"/>
              </w:rPr>
              <w:t xml:space="preserve"> </w:t>
            </w:r>
            <w:r w:rsidRPr="00A234EB">
              <w:rPr>
                <w:lang w:val="en-US" w:eastAsia="zh-CN"/>
              </w:rPr>
              <w:t xml:space="preserve">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UL_duration</w:t>
            </w:r>
            <w:proofErr w:type="spellEnd"/>
            <w:r w:rsidRPr="00A234EB">
              <w:rPr>
                <w:vertAlign w:val="subscript"/>
                <w:lang w:val="en-US" w:eastAsia="zh-CN"/>
              </w:rPr>
              <w:t xml:space="preserve"> </w:t>
            </w:r>
            <w:r w:rsidRPr="00A234EB">
              <w:rPr>
                <w:lang w:val="en-US" w:eastAsia="zh-CN"/>
              </w:rPr>
              <w:t>+</w:t>
            </w:r>
            <w:r w:rsidRPr="00564660">
              <w:rPr>
                <w:i/>
                <w:iCs/>
                <w:lang w:val="en-US" w:eastAsia="zh-CN"/>
              </w:rPr>
              <w:t xml:space="preserve"> </w:t>
            </w:r>
            <w:proofErr w:type="spellStart"/>
            <w:r w:rsidRPr="00564660">
              <w:rPr>
                <w:i/>
                <w:iCs/>
                <w:lang w:val="en-US" w:eastAsia="zh-CN"/>
              </w:rPr>
              <w:t>t</w:t>
            </w:r>
            <w:r>
              <w:rPr>
                <w:i/>
                <w:iCs/>
                <w:vertAlign w:val="subscript"/>
                <w:lang w:val="en-US" w:eastAsia="zh-CN"/>
              </w:rPr>
              <w:t>P</w:t>
            </w:r>
            <w:r w:rsidRPr="00564660">
              <w:rPr>
                <w:i/>
                <w:iCs/>
                <w:vertAlign w:val="subscript"/>
                <w:lang w:val="en-US" w:eastAsia="zh-CN"/>
              </w:rPr>
              <w:t>ropDelay</w:t>
            </w:r>
            <w:proofErr w:type="spellEnd"/>
            <w:r w:rsidRPr="00A234EB">
              <w:rPr>
                <w:lang w:val="en-US" w:eastAsia="zh-CN"/>
              </w:rPr>
              <w:t xml:space="preserve"> +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BS,rx</w:t>
            </w:r>
            <w:proofErr w:type="spellEnd"/>
          </w:p>
        </w:tc>
        <w:tc>
          <w:tcPr>
            <w:tcW w:w="3115" w:type="dxa"/>
          </w:tcPr>
          <w:p w14:paraId="307AC7ED" w14:textId="77777777" w:rsidR="00452DB9" w:rsidRPr="00A234EB" w:rsidRDefault="00452DB9" w:rsidP="00452DB9">
            <w:pPr>
              <w:pStyle w:val="TAL"/>
              <w:rPr>
                <w:i/>
                <w:lang w:val="en-US" w:eastAsia="zh-CN"/>
              </w:rPr>
            </w:pPr>
          </w:p>
        </w:tc>
      </w:tr>
      <w:tr w:rsidR="00452DB9" w:rsidRPr="00A234EB" w14:paraId="6CAAE87B" w14:textId="77777777" w:rsidTr="3ABB2CBE">
        <w:trPr>
          <w:jc w:val="center"/>
        </w:trPr>
        <w:tc>
          <w:tcPr>
            <w:tcW w:w="6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D2AFB" w14:textId="2076D7DF" w:rsidR="00452DB9" w:rsidRPr="00A234EB" w:rsidRDefault="001B5F60" w:rsidP="00452D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6D367" w14:textId="77777777" w:rsidR="00452DB9" w:rsidRPr="00A234EB" w:rsidRDefault="00452DB9" w:rsidP="00452DB9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BF55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UE,tx</w:t>
            </w:r>
            <w:proofErr w:type="spellEnd"/>
            <w:proofErr w:type="gramEnd"/>
          </w:p>
          <w:p w14:paraId="1180DA1A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 xml:space="preserve">The time interval between the data is arrived, and packet is generated; </w:t>
            </w:r>
          </w:p>
        </w:tc>
        <w:tc>
          <w:tcPr>
            <w:tcW w:w="3115" w:type="dxa"/>
          </w:tcPr>
          <w:p w14:paraId="173BD018" w14:textId="02560C46" w:rsidR="00452DB9" w:rsidRPr="00A234EB" w:rsidRDefault="00452DB9" w:rsidP="00452DB9">
            <w:pPr>
              <w:pStyle w:val="TAL"/>
              <w:rPr>
                <w:lang w:eastAsia="zh-CN"/>
              </w:rPr>
            </w:pPr>
            <w:r w:rsidRPr="00A234EB">
              <w:rPr>
                <w:lang w:eastAsia="zh-CN"/>
              </w:rPr>
              <w:t>T</w:t>
            </w:r>
            <w:r w:rsidRPr="00A234EB">
              <w:rPr>
                <w:vertAlign w:val="subscript"/>
                <w:lang w:eastAsia="zh-CN"/>
              </w:rPr>
              <w:t>proc,2</w:t>
            </w:r>
            <w:r w:rsidRPr="00A234EB">
              <w:rPr>
                <w:lang w:eastAsia="zh-CN"/>
              </w:rPr>
              <w:t>/2 (T</w:t>
            </w:r>
            <w:r w:rsidRPr="00A234EB">
              <w:rPr>
                <w:vertAlign w:val="subscript"/>
                <w:lang w:eastAsia="zh-CN"/>
              </w:rPr>
              <w:t xml:space="preserve">proc,2 </w:t>
            </w:r>
            <w:r w:rsidRPr="00A234EB">
              <w:rPr>
                <w:lang w:eastAsia="zh-CN"/>
              </w:rPr>
              <w:t>is defined in Section 6.4 of TS38.214), with d</w:t>
            </w:r>
            <w:r w:rsidRPr="00A234EB">
              <w:rPr>
                <w:vertAlign w:val="subscript"/>
                <w:lang w:eastAsia="zh-CN"/>
              </w:rPr>
              <w:t>2</w:t>
            </w:r>
            <w:r w:rsidR="007176F1">
              <w:rPr>
                <w:vertAlign w:val="subscript"/>
                <w:lang w:eastAsia="zh-CN"/>
              </w:rPr>
              <w:t xml:space="preserve"> </w:t>
            </w:r>
            <w:r w:rsidRPr="00A234EB">
              <w:rPr>
                <w:lang w:eastAsia="zh-CN"/>
              </w:rPr>
              <w:t>= d</w:t>
            </w:r>
            <w:r w:rsidRPr="00A234EB">
              <w:rPr>
                <w:vertAlign w:val="subscript"/>
                <w:lang w:eastAsia="zh-CN"/>
              </w:rPr>
              <w:t>2,</w:t>
            </w:r>
            <w:r w:rsidR="007176F1">
              <w:rPr>
                <w:vertAlign w:val="subscript"/>
                <w:lang w:eastAsia="zh-CN"/>
              </w:rPr>
              <w:t>1</w:t>
            </w:r>
            <w:r w:rsidRPr="00A234EB">
              <w:rPr>
                <w:lang w:eastAsia="zh-CN"/>
              </w:rPr>
              <w:t>= d</w:t>
            </w:r>
            <w:r w:rsidRPr="00A234EB">
              <w:rPr>
                <w:vertAlign w:val="subscript"/>
                <w:lang w:eastAsia="zh-CN"/>
              </w:rPr>
              <w:t>2,</w:t>
            </w:r>
            <w:r w:rsidR="007176F1">
              <w:rPr>
                <w:vertAlign w:val="subscript"/>
                <w:lang w:eastAsia="zh-CN"/>
              </w:rPr>
              <w:t>2</w:t>
            </w:r>
            <w:r w:rsidRPr="00A234EB">
              <w:rPr>
                <w:lang w:eastAsia="zh-CN"/>
              </w:rPr>
              <w:t>=0</w:t>
            </w:r>
          </w:p>
        </w:tc>
      </w:tr>
      <w:tr w:rsidR="00452DB9" w:rsidRPr="00A234EB" w14:paraId="6677A61D" w14:textId="77777777" w:rsidTr="3ABB2CBE">
        <w:trPr>
          <w:jc w:val="center"/>
        </w:trPr>
        <w:tc>
          <w:tcPr>
            <w:tcW w:w="6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5A6A0" w14:textId="7AE4ADF6" w:rsidR="00452DB9" w:rsidRPr="00A234EB" w:rsidRDefault="001B5F60" w:rsidP="00452D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6305A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/>
              </w:rPr>
              <w:t>UL Frame alignment</w:t>
            </w:r>
            <w:r w:rsidRPr="00A234EB">
              <w:rPr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9B9A5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FA,UL</w:t>
            </w:r>
            <w:proofErr w:type="spellEnd"/>
            <w:proofErr w:type="gramEnd"/>
          </w:p>
          <w:p w14:paraId="0143DDB1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 xml:space="preserve">It includes frame alignment time, and the waiting time for next available UL slot </w:t>
            </w:r>
          </w:p>
        </w:tc>
        <w:tc>
          <w:tcPr>
            <w:tcW w:w="3115" w:type="dxa"/>
          </w:tcPr>
          <w:p w14:paraId="239C6E40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</w:t>
            </w:r>
            <w:r w:rsidRPr="00A234EB">
              <w:rPr>
                <w:lang w:val="en-US" w:eastAsia="zh-CN"/>
              </w:rPr>
              <w:t xml:space="preserve"> + </w:t>
            </w: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wait</w:t>
            </w:r>
            <w:proofErr w:type="spellEnd"/>
            <w:r w:rsidRPr="00A234EB">
              <w:rPr>
                <w:lang w:val="en-US" w:eastAsia="zh-CN"/>
              </w:rPr>
              <w:t>,</w:t>
            </w:r>
          </w:p>
          <w:p w14:paraId="433E4167" w14:textId="77777777" w:rsidR="00452DB9" w:rsidRPr="00A234EB" w:rsidRDefault="00452DB9" w:rsidP="00452DB9">
            <w:pPr>
              <w:pStyle w:val="TAL"/>
              <w:rPr>
                <w:i/>
                <w:lang w:val="en-US" w:eastAsia="zh-CN"/>
              </w:rPr>
            </w:pPr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FA</w:t>
            </w:r>
            <w:r w:rsidRPr="00A234EB">
              <w:rPr>
                <w:lang w:val="en-US" w:eastAsia="zh-CN"/>
              </w:rPr>
              <w:t xml:space="preserve"> is the frame alignment time within the current UL slot, </w:t>
            </w:r>
          </w:p>
          <w:p w14:paraId="465FDB94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wait</w:t>
            </w:r>
            <w:proofErr w:type="spellEnd"/>
            <w:r w:rsidRPr="00A234EB">
              <w:rPr>
                <w:lang w:val="en-US" w:eastAsia="zh-CN"/>
              </w:rPr>
              <w:t xml:space="preserve"> is the waiting time for next available UL slot if the current slot is not UL slot.</w:t>
            </w:r>
          </w:p>
        </w:tc>
      </w:tr>
      <w:tr w:rsidR="00452DB9" w:rsidRPr="00A234EB" w14:paraId="4FB65022" w14:textId="77777777" w:rsidTr="3ABB2CBE">
        <w:trPr>
          <w:jc w:val="center"/>
        </w:trPr>
        <w:tc>
          <w:tcPr>
            <w:tcW w:w="6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C8F36" w14:textId="459544C2" w:rsidR="00452DB9" w:rsidRPr="00A234EB" w:rsidRDefault="001B5F60" w:rsidP="00452D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EDAF1" w14:textId="77777777" w:rsidR="00452DB9" w:rsidRPr="00A234EB" w:rsidRDefault="00452DB9" w:rsidP="00452DB9">
            <w:pPr>
              <w:pStyle w:val="TAL"/>
              <w:rPr>
                <w:lang w:val="en-US"/>
              </w:rPr>
            </w:pPr>
            <w:r w:rsidRPr="00A234EB">
              <w:rPr>
                <w:lang w:val="en-US"/>
              </w:rPr>
              <w:t>TTI for UL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21E99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proofErr w:type="spellStart"/>
            <w:r w:rsidRPr="00A234EB">
              <w:rPr>
                <w:i/>
                <w:lang w:val="en-US" w:eastAsia="zh-CN"/>
              </w:rPr>
              <w:t>t</w:t>
            </w:r>
            <w:r w:rsidRPr="00A234EB">
              <w:rPr>
                <w:vertAlign w:val="subscript"/>
                <w:lang w:val="en-US" w:eastAsia="zh-CN"/>
              </w:rPr>
              <w:t>UL_duration</w:t>
            </w:r>
            <w:proofErr w:type="spellEnd"/>
          </w:p>
        </w:tc>
        <w:tc>
          <w:tcPr>
            <w:tcW w:w="3115" w:type="dxa"/>
          </w:tcPr>
          <w:p w14:paraId="6A7CC59F" w14:textId="4A5DA019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Length of one slot (14 OFDM symbol length).</w:t>
            </w:r>
          </w:p>
        </w:tc>
      </w:tr>
      <w:tr w:rsidR="00452DB9" w:rsidRPr="00A234EB" w14:paraId="79B85CF0" w14:textId="77777777" w:rsidTr="3ABB2CBE">
        <w:trPr>
          <w:jc w:val="center"/>
        </w:trPr>
        <w:tc>
          <w:tcPr>
            <w:tcW w:w="6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EB120" w14:textId="34A4E7A5" w:rsidR="00452DB9" w:rsidRPr="00A234EB" w:rsidRDefault="001B5F60" w:rsidP="00452DB9">
            <w:pPr>
              <w:pStyle w:val="TAL"/>
              <w:rPr>
                <w:lang w:val="en-US"/>
              </w:rPr>
            </w:pPr>
            <w:r>
              <w:rPr>
                <w:rFonts w:eastAsia="DengXian" w:cs="Arial"/>
                <w:color w:val="000000"/>
                <w:kern w:val="24"/>
                <w:szCs w:val="18"/>
                <w:lang w:val="sv-SE" w:eastAsia="sv-SE"/>
              </w:rPr>
              <w:t>3a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195B" w14:textId="2C028452" w:rsidR="00452DB9" w:rsidRPr="00A234EB" w:rsidRDefault="00452DB9" w:rsidP="00452DB9">
            <w:pPr>
              <w:pStyle w:val="TAL"/>
              <w:rPr>
                <w:lang w:val="en-US"/>
              </w:rPr>
            </w:pPr>
            <w:r>
              <w:rPr>
                <w:rFonts w:eastAsia="DengXian" w:cs="Arial"/>
                <w:color w:val="000000"/>
                <w:kern w:val="24"/>
                <w:szCs w:val="18"/>
                <w:lang w:val="sv-SE" w:eastAsia="sv-SE"/>
              </w:rPr>
              <w:t xml:space="preserve">Additional propagation delay 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F6DEF" w14:textId="779AF6BB" w:rsidR="00452DB9" w:rsidRPr="00A234EB" w:rsidRDefault="00452DB9" w:rsidP="00452DB9">
            <w:pPr>
              <w:pStyle w:val="TAL"/>
              <w:rPr>
                <w:i/>
                <w:lang w:val="en-US" w:eastAsia="zh-CN"/>
              </w:rPr>
            </w:pPr>
            <w:proofErr w:type="spellStart"/>
            <w:r w:rsidRPr="00564660">
              <w:rPr>
                <w:i/>
                <w:iCs/>
                <w:lang w:val="en-US" w:eastAsia="zh-CN"/>
              </w:rPr>
              <w:t>t</w:t>
            </w:r>
            <w:r>
              <w:rPr>
                <w:i/>
                <w:iCs/>
                <w:vertAlign w:val="subscript"/>
                <w:lang w:val="en-US" w:eastAsia="zh-CN"/>
              </w:rPr>
              <w:t>P</w:t>
            </w:r>
            <w:r w:rsidRPr="00564660">
              <w:rPr>
                <w:i/>
                <w:iCs/>
                <w:vertAlign w:val="subscript"/>
                <w:lang w:val="en-US" w:eastAsia="zh-CN"/>
              </w:rPr>
              <w:t>ropDelay</w:t>
            </w:r>
            <w:proofErr w:type="spellEnd"/>
            <w:r>
              <w:rPr>
                <w:i/>
                <w:iCs/>
                <w:vertAlign w:val="subscript"/>
                <w:lang w:val="en-US" w:eastAsia="zh-CN"/>
              </w:rPr>
              <w:t xml:space="preserve"> </w:t>
            </w:r>
          </w:p>
        </w:tc>
        <w:tc>
          <w:tcPr>
            <w:tcW w:w="3115" w:type="dxa"/>
          </w:tcPr>
          <w:p w14:paraId="0EF865F0" w14:textId="77777777" w:rsidR="00452DB9" w:rsidRDefault="00452DB9" w:rsidP="00452DB9">
            <w:pPr>
              <w:pStyle w:val="TAL"/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</w:pPr>
            <w:r w:rsidRPr="006673D2"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  <w:t>UE-gNB RTT</w:t>
            </w:r>
            <w:r>
              <w:rPr>
                <w:rFonts w:eastAsia="DengXian" w:cs="Arial"/>
                <w:color w:val="FF0000"/>
                <w:kern w:val="24"/>
                <w:szCs w:val="18"/>
                <w:lang w:val="sv-SE" w:eastAsia="sv-SE"/>
              </w:rPr>
              <w:t>/2</w:t>
            </w:r>
          </w:p>
          <w:p w14:paraId="6A6B615B" w14:textId="77777777" w:rsidR="00452DB9" w:rsidRDefault="00452DB9" w:rsidP="00452DB9">
            <w:pPr>
              <w:pStyle w:val="TAL"/>
              <w:rPr>
                <w:lang w:val="en-US" w:eastAsia="zh-CN"/>
              </w:rPr>
            </w:pPr>
          </w:p>
          <w:p w14:paraId="7AD9344D" w14:textId="3482D09A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570235">
              <w:rPr>
                <w:lang w:val="en-US" w:eastAsia="zh-CN"/>
              </w:rPr>
              <w:t>For LEO at 600km with transparent NTN payload, the UE-</w:t>
            </w:r>
            <w:proofErr w:type="spellStart"/>
            <w:r w:rsidRPr="00570235">
              <w:rPr>
                <w:lang w:val="en-US" w:eastAsia="zh-CN"/>
              </w:rPr>
              <w:t>gNB</w:t>
            </w:r>
            <w:proofErr w:type="spellEnd"/>
            <w:r w:rsidRPr="00570235">
              <w:rPr>
                <w:lang w:val="en-US" w:eastAsia="zh-CN"/>
              </w:rPr>
              <w:t xml:space="preserve"> RTT is equal to 19.526ms assuming satellite to UE elevation angle of 90° and satellite to gateway elevation angle of 5° [4, TR 38.811].</w:t>
            </w:r>
          </w:p>
        </w:tc>
      </w:tr>
      <w:tr w:rsidR="00452DB9" w:rsidRPr="00A234EB" w14:paraId="3B218673" w14:textId="77777777" w:rsidTr="3ABB2CBE">
        <w:trPr>
          <w:jc w:val="center"/>
        </w:trPr>
        <w:tc>
          <w:tcPr>
            <w:tcW w:w="60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D0D5B" w14:textId="5D1AE958" w:rsidR="00452DB9" w:rsidRPr="00A234EB" w:rsidRDefault="001B5F60" w:rsidP="00452D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63033" w14:textId="77777777" w:rsidR="00452DB9" w:rsidRPr="00A234EB" w:rsidRDefault="00452DB9" w:rsidP="00452DB9">
            <w:pPr>
              <w:pStyle w:val="TAL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4140F" w14:textId="77777777" w:rsidR="00452DB9" w:rsidRPr="0098629F" w:rsidRDefault="00452DB9" w:rsidP="3ABB2CBE">
            <w:pPr>
              <w:pStyle w:val="TAL"/>
              <w:rPr>
                <w:lang w:val="en-US" w:eastAsia="zh-CN"/>
              </w:rPr>
            </w:pPr>
            <w:proofErr w:type="spellStart"/>
            <w:proofErr w:type="gramStart"/>
            <w:r w:rsidRPr="0098629F">
              <w:rPr>
                <w:i/>
                <w:iCs/>
                <w:lang w:val="en-US" w:eastAsia="zh-CN"/>
              </w:rPr>
              <w:t>t</w:t>
            </w:r>
            <w:r w:rsidRPr="0098629F">
              <w:rPr>
                <w:vertAlign w:val="subscript"/>
                <w:lang w:val="en-US" w:eastAsia="zh-CN"/>
              </w:rPr>
              <w:t>BS,rx</w:t>
            </w:r>
            <w:proofErr w:type="spellEnd"/>
            <w:proofErr w:type="gramEnd"/>
            <w:r w:rsidRPr="0098629F">
              <w:rPr>
                <w:lang w:val="en-US" w:eastAsia="zh-CN"/>
              </w:rPr>
              <w:t xml:space="preserve"> </w:t>
            </w:r>
          </w:p>
          <w:p w14:paraId="26923CEC" w14:textId="77777777" w:rsidR="00452DB9" w:rsidRPr="0098629F" w:rsidRDefault="00452DB9" w:rsidP="3ABB2CBE">
            <w:pPr>
              <w:pStyle w:val="TAL"/>
              <w:rPr>
                <w:i/>
                <w:iCs/>
                <w:lang w:val="en-US" w:eastAsia="zh-CN"/>
              </w:rPr>
            </w:pPr>
            <w:r w:rsidRPr="0098629F">
              <w:rPr>
                <w:lang w:val="en-US" w:eastAsia="zh-CN"/>
              </w:rPr>
              <w:t xml:space="preserve">The time interval between the PUSCH </w:t>
            </w:r>
            <w:proofErr w:type="gramStart"/>
            <w:r w:rsidRPr="0098629F">
              <w:rPr>
                <w:lang w:val="en-US" w:eastAsia="zh-CN"/>
              </w:rPr>
              <w:t>is  received</w:t>
            </w:r>
            <w:proofErr w:type="gramEnd"/>
            <w:r w:rsidRPr="0098629F">
              <w:rPr>
                <w:lang w:val="en-US" w:eastAsia="zh-CN"/>
              </w:rPr>
              <w:t xml:space="preserve"> and the data is decoded;</w:t>
            </w:r>
          </w:p>
        </w:tc>
        <w:tc>
          <w:tcPr>
            <w:tcW w:w="3115" w:type="dxa"/>
          </w:tcPr>
          <w:p w14:paraId="5337E96C" w14:textId="13B3CD3B" w:rsidR="00452DB9" w:rsidRPr="0098629F" w:rsidRDefault="00452DB9" w:rsidP="3ABB2CBE">
            <w:pPr>
              <w:pStyle w:val="TAL"/>
              <w:rPr>
                <w:lang w:val="en-US" w:eastAsia="zh-CN"/>
              </w:rPr>
            </w:pPr>
            <w:r w:rsidRPr="0098629F">
              <w:rPr>
                <w:lang w:eastAsia="zh-CN"/>
              </w:rPr>
              <w:t>T</w:t>
            </w:r>
            <w:r w:rsidRPr="0098629F">
              <w:rPr>
                <w:vertAlign w:val="subscript"/>
                <w:lang w:eastAsia="zh-CN"/>
              </w:rPr>
              <w:t>proc,1</w:t>
            </w:r>
            <w:r w:rsidRPr="0098629F">
              <w:rPr>
                <w:lang w:eastAsia="zh-CN"/>
              </w:rPr>
              <w:t>/2 (T</w:t>
            </w:r>
            <w:r w:rsidRPr="0098629F">
              <w:rPr>
                <w:vertAlign w:val="subscript"/>
                <w:lang w:eastAsia="zh-CN"/>
              </w:rPr>
              <w:t xml:space="preserve">proc,1 </w:t>
            </w:r>
            <w:r w:rsidRPr="0098629F">
              <w:rPr>
                <w:lang w:eastAsia="zh-CN"/>
              </w:rPr>
              <w:t>is defined in Section 5.3 of TS38.214), d</w:t>
            </w:r>
            <w:r w:rsidRPr="0098629F">
              <w:rPr>
                <w:vertAlign w:val="subscript"/>
                <w:lang w:eastAsia="zh-CN"/>
              </w:rPr>
              <w:t>1,1</w:t>
            </w:r>
            <w:r w:rsidRPr="0098629F">
              <w:rPr>
                <w:lang w:eastAsia="zh-CN"/>
              </w:rPr>
              <w:t>=</w:t>
            </w:r>
            <w:proofErr w:type="gramStart"/>
            <w:r w:rsidRPr="0098629F">
              <w:rPr>
                <w:lang w:eastAsia="zh-CN"/>
              </w:rPr>
              <w:t>0;  d</w:t>
            </w:r>
            <w:proofErr w:type="gramEnd"/>
            <w:r w:rsidRPr="0098629F">
              <w:rPr>
                <w:vertAlign w:val="subscript"/>
                <w:lang w:eastAsia="zh-CN"/>
              </w:rPr>
              <w:t>2</w:t>
            </w:r>
            <w:r w:rsidRPr="0098629F">
              <w:rPr>
                <w:lang w:eastAsia="zh-CN"/>
              </w:rPr>
              <w:t xml:space="preserve"> should be selected according to resource mapping type and UE capability.</w:t>
            </w:r>
            <w:r w:rsidRPr="0098629F">
              <w:rPr>
                <w:rFonts w:eastAsia="Batang"/>
                <w:i/>
                <w:iCs/>
              </w:rPr>
              <w:t xml:space="preserve"> N</w:t>
            </w:r>
            <w:r w:rsidRPr="0098629F">
              <w:rPr>
                <w:rFonts w:eastAsia="Batang"/>
                <w:vertAlign w:val="subscript"/>
              </w:rPr>
              <w:t>1</w:t>
            </w:r>
            <w:r w:rsidRPr="0098629F">
              <w:rPr>
                <w:i/>
                <w:iCs/>
                <w:lang w:val="en-US" w:eastAsia="zh-CN"/>
              </w:rPr>
              <w:t>=</w:t>
            </w:r>
            <w:r w:rsidRPr="0098629F">
              <w:rPr>
                <w:lang w:val="en-US" w:eastAsia="zh-CN"/>
              </w:rPr>
              <w:t>the value with “</w:t>
            </w:r>
            <w:r w:rsidRPr="0098629F">
              <w:rPr>
                <w:rFonts w:eastAsia="Batang"/>
              </w:rPr>
              <w:t>No additional PDSCH DM-RS configured</w:t>
            </w:r>
            <w:r w:rsidRPr="0098629F">
              <w:rPr>
                <w:lang w:val="en-US" w:eastAsia="zh-CN"/>
              </w:rPr>
              <w:t>”; It is assumed that BS processing delay is equal to UE processing delay as for PDSCH</w:t>
            </w:r>
          </w:p>
          <w:p w14:paraId="2302BD36" w14:textId="77777777" w:rsidR="00452DB9" w:rsidRPr="0098629F" w:rsidRDefault="00452DB9" w:rsidP="3ABB2CBE">
            <w:pPr>
              <w:pStyle w:val="TAL"/>
              <w:rPr>
                <w:lang w:val="en-US" w:eastAsia="zh-CN"/>
              </w:rPr>
            </w:pPr>
            <w:r w:rsidRPr="0098629F">
              <w:rPr>
                <w:lang w:eastAsia="zh-CN"/>
              </w:rPr>
              <w:t>(Note1)</w:t>
            </w:r>
          </w:p>
        </w:tc>
      </w:tr>
      <w:tr w:rsidR="00452DB9" w:rsidRPr="00A234EB" w14:paraId="0C00F1BD" w14:textId="77777777" w:rsidTr="3ABB2CBE">
        <w:trPr>
          <w:jc w:val="center"/>
        </w:trPr>
        <w:tc>
          <w:tcPr>
            <w:tcW w:w="9529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13D5" w14:textId="77777777" w:rsidR="00452DB9" w:rsidRPr="00A234EB" w:rsidRDefault="00452DB9" w:rsidP="00452DB9">
            <w:pPr>
              <w:pStyle w:val="TAN"/>
              <w:rPr>
                <w:lang w:val="en-US" w:eastAsia="zh-CN"/>
              </w:rPr>
            </w:pPr>
            <w:r w:rsidRPr="00A234EB">
              <w:rPr>
                <w:rFonts w:hint="eastAsia"/>
                <w:lang w:val="en-US" w:eastAsia="zh-CN"/>
              </w:rPr>
              <w:t>Note:</w:t>
            </w:r>
          </w:p>
          <w:p w14:paraId="60A1CA90" w14:textId="77777777" w:rsidR="00452DB9" w:rsidRPr="00A234EB" w:rsidRDefault="00452DB9" w:rsidP="00452DB9">
            <w:pPr>
              <w:pStyle w:val="TAN"/>
              <w:rPr>
                <w:lang w:val="en-US" w:eastAsia="zh-CN"/>
              </w:rPr>
            </w:pPr>
            <w:r w:rsidRPr="00A234EB">
              <w:rPr>
                <w:rFonts w:hint="eastAsia"/>
                <w:lang w:val="en-US" w:eastAsia="zh-CN"/>
              </w:rPr>
              <w:t>1. T</w:t>
            </w:r>
            <w:r w:rsidRPr="00A234EB">
              <w:rPr>
                <w:lang w:val="en-US" w:eastAsia="zh-CN"/>
              </w:rPr>
              <w:t xml:space="preserve">he value is used for evaluation only; </w:t>
            </w:r>
            <w:proofErr w:type="spellStart"/>
            <w:r w:rsidRPr="00A234EB">
              <w:rPr>
                <w:lang w:val="en-US" w:eastAsia="zh-CN"/>
              </w:rPr>
              <w:t>gNB</w:t>
            </w:r>
            <w:proofErr w:type="spellEnd"/>
            <w:r w:rsidRPr="00A234EB">
              <w:rPr>
                <w:lang w:val="en-US" w:eastAsia="zh-CN"/>
              </w:rPr>
              <w:t xml:space="preserve"> processing delay may vary depending on implementation.</w:t>
            </w:r>
          </w:p>
          <w:p w14:paraId="39E4DDA4" w14:textId="730B48D5" w:rsidR="00452DB9" w:rsidRPr="00A234EB" w:rsidRDefault="00452DB9" w:rsidP="00452DB9">
            <w:pPr>
              <w:pStyle w:val="TAN"/>
              <w:rPr>
                <w:lang w:val="en-US" w:eastAsia="zh-CN"/>
              </w:rPr>
            </w:pPr>
            <w:r w:rsidRPr="00A234EB"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 xml:space="preserve"> HARQ mode B configuration is assumed.</w:t>
            </w:r>
          </w:p>
          <w:p w14:paraId="1C17A290" w14:textId="77777777" w:rsidR="00452DB9" w:rsidRPr="00A234EB" w:rsidRDefault="00452DB9" w:rsidP="00452DB9">
            <w:pPr>
              <w:pStyle w:val="TAN"/>
              <w:rPr>
                <w:lang w:eastAsia="zh-CN"/>
              </w:rPr>
            </w:pPr>
            <w:r w:rsidRPr="00A234EB">
              <w:rPr>
                <w:rFonts w:hint="eastAsia"/>
                <w:lang w:eastAsia="zh-CN"/>
              </w:rPr>
              <w:t>2.</w:t>
            </w:r>
            <w:r w:rsidRPr="00A234EB">
              <w:rPr>
                <w:lang w:eastAsia="zh-CN"/>
              </w:rPr>
              <w:t xml:space="preserve">The grant free transmission </w:t>
            </w:r>
            <w:r w:rsidRPr="00A234EB">
              <w:rPr>
                <w:rFonts w:hint="eastAsia"/>
                <w:lang w:eastAsia="zh-CN"/>
              </w:rPr>
              <w:t>is assumed to</w:t>
            </w:r>
            <w:r w:rsidRPr="00A234EB">
              <w:rPr>
                <w:lang w:eastAsia="zh-CN"/>
              </w:rPr>
              <w:t xml:space="preserve"> use the following start symbols:</w:t>
            </w:r>
          </w:p>
          <w:p w14:paraId="498B9C88" w14:textId="77777777" w:rsidR="00452DB9" w:rsidRPr="00A234EB" w:rsidRDefault="00452DB9" w:rsidP="00452DB9">
            <w:pPr>
              <w:pStyle w:val="TAN"/>
            </w:pPr>
            <w:r w:rsidRPr="00A234EB">
              <w:t>For 14-symbol PUSCH, the start symbol can be at symbol #0 for PUSCH resource mapping type A and B.</w:t>
            </w:r>
          </w:p>
        </w:tc>
      </w:tr>
    </w:tbl>
    <w:p w14:paraId="225FF825" w14:textId="77777777" w:rsidR="00E224D0" w:rsidRDefault="00E224D0" w:rsidP="00333B83">
      <w:pPr>
        <w:pStyle w:val="B1"/>
        <w:ind w:left="0" w:firstLine="0"/>
      </w:pPr>
    </w:p>
    <w:p w14:paraId="72142422" w14:textId="13E75059" w:rsidR="00B11341" w:rsidRDefault="00B11341" w:rsidP="00B11341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66" w:name="_Toc134476894"/>
      <w:bookmarkStart w:id="67" w:name="_Toc134477949"/>
      <w:bookmarkStart w:id="68" w:name="_Toc134478798"/>
      <w:bookmarkStart w:id="69" w:name="_Toc134479971"/>
      <w:bookmarkStart w:id="70" w:name="_Toc134480027"/>
      <w:bookmarkStart w:id="71" w:name="_Toc134534112"/>
      <w:bookmarkStart w:id="72" w:name="_Toc134625900"/>
      <w:bookmarkStart w:id="73" w:name="_Toc134695536"/>
      <w:bookmarkStart w:id="74" w:name="_Toc134696456"/>
      <w:bookmarkStart w:id="75" w:name="_Toc134696539"/>
      <w:bookmarkStart w:id="76" w:name="_Toc134723103"/>
      <w:bookmarkStart w:id="77" w:name="_Toc134723109"/>
      <w:bookmarkStart w:id="78" w:name="_Toc142385972"/>
      <w:bookmarkStart w:id="79" w:name="_Toc142386782"/>
      <w:bookmarkStart w:id="80" w:name="_Toc142386855"/>
      <w:bookmarkStart w:id="81" w:name="_Toc142569979"/>
      <w:bookmarkStart w:id="82" w:name="_Toc142570473"/>
      <w:bookmarkStart w:id="83" w:name="_Toc142570623"/>
      <w:bookmarkStart w:id="84" w:name="_Toc142572913"/>
      <w:bookmarkStart w:id="85" w:name="_Toc142577348"/>
      <w:bookmarkStart w:id="86" w:name="_Toc142578516"/>
      <w:bookmarkStart w:id="87" w:name="_Toc114999151"/>
      <w:bookmarkStart w:id="88" w:name="_Toc115170589"/>
      <w:bookmarkStart w:id="89" w:name="_Toc115186211"/>
      <w:bookmarkStart w:id="90" w:name="_Toc115266664"/>
      <w:bookmarkStart w:id="91" w:name="_Toc115340375"/>
      <w:bookmarkStart w:id="92" w:name="_Toc115366780"/>
      <w:bookmarkStart w:id="93" w:name="_Toc115366875"/>
      <w:bookmarkStart w:id="94" w:name="_Toc115369758"/>
      <w:bookmarkStart w:id="95" w:name="_Toc117977179"/>
      <w:bookmarkStart w:id="96" w:name="_Toc117977347"/>
      <w:bookmarkStart w:id="97" w:name="_Toc118393112"/>
      <w:bookmarkStart w:id="98" w:name="_Toc118394796"/>
      <w:bookmarkStart w:id="99" w:name="_Toc118394825"/>
      <w:bookmarkStart w:id="100" w:name="_Toc127186641"/>
      <w:bookmarkStart w:id="101" w:name="_Toc127186686"/>
      <w:bookmarkStart w:id="102" w:name="_Toc127454091"/>
      <w:bookmarkStart w:id="103" w:name="_Toc127470319"/>
      <w:bookmarkStart w:id="104" w:name="_Toc127470322"/>
      <w:bookmarkStart w:id="105" w:name="_Toc131082413"/>
      <w:bookmarkStart w:id="106" w:name="_Toc131347034"/>
      <w:bookmarkStart w:id="107" w:name="_Toc131347767"/>
      <w:bookmarkStart w:id="108" w:name="_Toc131347796"/>
      <w:bookmarkStart w:id="109" w:name="_Toc131698736"/>
      <w:bookmarkStart w:id="110" w:name="_Toc131698744"/>
      <w:bookmarkStart w:id="111" w:name="_Toc134378405"/>
      <w:bookmarkStart w:id="112" w:name="_Toc142591147"/>
      <w:r>
        <w:t xml:space="preserve">The evaluation provided in </w:t>
      </w:r>
      <w:r w:rsidRPr="00A21CA9">
        <w:t xml:space="preserve">Table </w:t>
      </w:r>
      <w:r w:rsidR="00B51811">
        <w:t>2</w:t>
      </w:r>
      <w:r>
        <w:t xml:space="preserve"> </w:t>
      </w:r>
      <w:r w:rsidR="00B365EF">
        <w:t>with</w:t>
      </w:r>
      <w:r w:rsidR="00B365EF" w:rsidRPr="00B365EF">
        <w:t xml:space="preserve"> </w:t>
      </w:r>
      <w:r w:rsidR="00B365EF">
        <w:t>t</w:t>
      </w:r>
      <w:r w:rsidR="00B365EF" w:rsidRPr="00B365EF">
        <w:t xml:space="preserve">otal one way user plane latency </w:t>
      </w:r>
      <w:r w:rsidR="00B365EF" w:rsidRPr="00A234EB">
        <w:rPr>
          <w:i/>
          <w:lang w:val="en-US" w:eastAsia="zh-CN"/>
        </w:rPr>
        <w:t>T</w:t>
      </w:r>
      <w:r w:rsidR="00B365EF" w:rsidRPr="00A234EB">
        <w:rPr>
          <w:rFonts w:hint="eastAsia"/>
          <w:vertAlign w:val="subscript"/>
          <w:lang w:val="en-US" w:eastAsia="zh-CN"/>
        </w:rPr>
        <w:t>1</w:t>
      </w:r>
      <w:r w:rsidR="00B365EF" w:rsidRPr="00A234EB">
        <w:rPr>
          <w:lang w:val="en-US" w:eastAsia="zh-CN"/>
        </w:rPr>
        <w:t xml:space="preserve"> = (</w:t>
      </w:r>
      <w:proofErr w:type="spellStart"/>
      <w:proofErr w:type="gramStart"/>
      <w:r w:rsidR="00B365EF" w:rsidRPr="00A234EB">
        <w:rPr>
          <w:i/>
          <w:lang w:val="en-US" w:eastAsia="zh-CN"/>
        </w:rPr>
        <w:t>t</w:t>
      </w:r>
      <w:r w:rsidR="00B365EF" w:rsidRPr="00A234EB">
        <w:rPr>
          <w:vertAlign w:val="subscript"/>
          <w:lang w:val="en-US" w:eastAsia="zh-CN"/>
        </w:rPr>
        <w:t>BS,tx</w:t>
      </w:r>
      <w:proofErr w:type="spellEnd"/>
      <w:proofErr w:type="gramEnd"/>
      <w:r w:rsidR="00B365EF" w:rsidRPr="00A234EB">
        <w:rPr>
          <w:lang w:val="en-US" w:eastAsia="zh-CN"/>
        </w:rPr>
        <w:t xml:space="preserve"> + </w:t>
      </w:r>
      <w:proofErr w:type="spellStart"/>
      <w:r w:rsidR="00B365EF" w:rsidRPr="00A234EB">
        <w:rPr>
          <w:i/>
          <w:lang w:val="en-US" w:eastAsia="zh-CN"/>
        </w:rPr>
        <w:t>t</w:t>
      </w:r>
      <w:r w:rsidR="00B365EF" w:rsidRPr="00A234EB">
        <w:rPr>
          <w:vertAlign w:val="subscript"/>
          <w:lang w:val="en-US" w:eastAsia="zh-CN"/>
        </w:rPr>
        <w:t>FA,DL</w:t>
      </w:r>
      <w:proofErr w:type="spellEnd"/>
      <w:r w:rsidR="00B365EF" w:rsidRPr="00A234EB">
        <w:rPr>
          <w:lang w:val="en-US" w:eastAsia="zh-CN"/>
        </w:rPr>
        <w:t xml:space="preserve">) + </w:t>
      </w:r>
      <w:proofErr w:type="spellStart"/>
      <w:r w:rsidR="00B365EF" w:rsidRPr="00A234EB">
        <w:rPr>
          <w:i/>
          <w:lang w:val="en-US" w:eastAsia="zh-CN"/>
        </w:rPr>
        <w:t>t</w:t>
      </w:r>
      <w:r w:rsidR="00B365EF" w:rsidRPr="00A234EB">
        <w:rPr>
          <w:vertAlign w:val="subscript"/>
          <w:lang w:val="en-US" w:eastAsia="zh-CN"/>
        </w:rPr>
        <w:t>DL_duration</w:t>
      </w:r>
      <w:proofErr w:type="spellEnd"/>
      <w:r w:rsidR="00B365EF" w:rsidRPr="00A234EB">
        <w:rPr>
          <w:lang w:val="en-US" w:eastAsia="zh-CN"/>
        </w:rPr>
        <w:t xml:space="preserve"> </w:t>
      </w:r>
      <w:r w:rsidR="00B365EF">
        <w:rPr>
          <w:lang w:val="en-US" w:eastAsia="zh-CN"/>
        </w:rPr>
        <w:t xml:space="preserve">+ </w:t>
      </w:r>
      <w:proofErr w:type="spellStart"/>
      <w:r w:rsidR="00B365EF" w:rsidRPr="00564660">
        <w:rPr>
          <w:i/>
          <w:iCs/>
          <w:lang w:val="en-US" w:eastAsia="zh-CN"/>
        </w:rPr>
        <w:t>t</w:t>
      </w:r>
      <w:r w:rsidR="00B365EF">
        <w:rPr>
          <w:i/>
          <w:iCs/>
          <w:vertAlign w:val="subscript"/>
          <w:lang w:val="en-US" w:eastAsia="zh-CN"/>
        </w:rPr>
        <w:t>P</w:t>
      </w:r>
      <w:r w:rsidR="00B365EF" w:rsidRPr="00564660">
        <w:rPr>
          <w:i/>
          <w:iCs/>
          <w:vertAlign w:val="subscript"/>
          <w:lang w:val="en-US" w:eastAsia="zh-CN"/>
        </w:rPr>
        <w:t>ropDelay</w:t>
      </w:r>
      <w:proofErr w:type="spellEnd"/>
      <w:r w:rsidR="00B365EF">
        <w:rPr>
          <w:i/>
          <w:iCs/>
          <w:vertAlign w:val="subscript"/>
          <w:lang w:val="en-US" w:eastAsia="zh-CN"/>
        </w:rPr>
        <w:t xml:space="preserve"> </w:t>
      </w:r>
      <w:r w:rsidR="00B365EF" w:rsidRPr="00A234EB">
        <w:rPr>
          <w:lang w:val="en-US" w:eastAsia="zh-CN"/>
        </w:rPr>
        <w:t xml:space="preserve">+ </w:t>
      </w:r>
      <w:proofErr w:type="spellStart"/>
      <w:r w:rsidR="00B365EF" w:rsidRPr="00A234EB">
        <w:rPr>
          <w:i/>
          <w:lang w:val="en-US" w:eastAsia="zh-CN"/>
        </w:rPr>
        <w:t>t</w:t>
      </w:r>
      <w:r w:rsidR="00B365EF" w:rsidRPr="00A234EB">
        <w:rPr>
          <w:vertAlign w:val="subscript"/>
          <w:lang w:val="en-US" w:eastAsia="zh-CN"/>
        </w:rPr>
        <w:t>UE,rx</w:t>
      </w:r>
      <w:proofErr w:type="spellEnd"/>
      <w:r w:rsidRPr="00A21CA9">
        <w:t xml:space="preserve"> </w:t>
      </w:r>
      <w:r w:rsidR="00A22F59">
        <w:t>is</w:t>
      </w:r>
      <w:r>
        <w:t xml:space="preserve"> used as baseline for UP latency evaluation in DL.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112"/>
    </w:p>
    <w:p w14:paraId="68ECB0BD" w14:textId="2C022533" w:rsidR="008B69E0" w:rsidRDefault="009A0BB1" w:rsidP="00B11341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13" w:name="_Toc134476895"/>
      <w:bookmarkStart w:id="114" w:name="_Toc134477950"/>
      <w:bookmarkStart w:id="115" w:name="_Toc134478799"/>
      <w:bookmarkStart w:id="116" w:name="_Toc134479972"/>
      <w:bookmarkStart w:id="117" w:name="_Toc134480028"/>
      <w:bookmarkStart w:id="118" w:name="_Toc134534113"/>
      <w:bookmarkStart w:id="119" w:name="_Toc134625901"/>
      <w:bookmarkStart w:id="120" w:name="_Toc134695537"/>
      <w:bookmarkStart w:id="121" w:name="_Toc134696457"/>
      <w:bookmarkStart w:id="122" w:name="_Toc134696540"/>
      <w:bookmarkStart w:id="123" w:name="_Toc134723104"/>
      <w:bookmarkStart w:id="124" w:name="_Toc134723110"/>
      <w:bookmarkStart w:id="125" w:name="_Toc142385973"/>
      <w:bookmarkStart w:id="126" w:name="_Toc142386783"/>
      <w:bookmarkStart w:id="127" w:name="_Toc142386856"/>
      <w:bookmarkStart w:id="128" w:name="_Toc142569980"/>
      <w:bookmarkStart w:id="129" w:name="_Toc142570474"/>
      <w:bookmarkStart w:id="130" w:name="_Toc142570624"/>
      <w:bookmarkStart w:id="131" w:name="_Toc142572914"/>
      <w:bookmarkStart w:id="132" w:name="_Toc142577349"/>
      <w:bookmarkStart w:id="133" w:name="_Toc142578517"/>
      <w:bookmarkStart w:id="134" w:name="_Toc142591148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t>The evaluation provided in Table 3</w:t>
      </w:r>
      <w:r w:rsidR="008B69E0" w:rsidRPr="008402CB">
        <w:t xml:space="preserve"> using a grant free transmission </w:t>
      </w:r>
      <w:r w:rsidR="00D766C4">
        <w:t>with</w:t>
      </w:r>
      <w:r w:rsidR="005A509C" w:rsidRPr="005A509C">
        <w:t xml:space="preserve"> </w:t>
      </w:r>
      <w:r w:rsidR="005A509C">
        <w:t>t</w:t>
      </w:r>
      <w:r w:rsidR="005A509C" w:rsidRPr="005A509C">
        <w:t>otal one way user plane latency</w:t>
      </w:r>
      <w:r w:rsidR="0028288F">
        <w:t xml:space="preserve"> </w:t>
      </w:r>
      <w:r w:rsidR="005A509C" w:rsidRPr="00A234EB">
        <w:rPr>
          <w:i/>
          <w:lang w:val="en-US" w:eastAsia="zh-CN"/>
        </w:rPr>
        <w:t>T</w:t>
      </w:r>
      <w:r w:rsidR="005A509C" w:rsidRPr="00A234EB">
        <w:rPr>
          <w:vertAlign w:val="subscript"/>
          <w:lang w:val="en-US" w:eastAsia="zh-CN"/>
        </w:rPr>
        <w:t>1</w:t>
      </w:r>
      <w:r w:rsidR="005A509C" w:rsidRPr="00A234EB">
        <w:rPr>
          <w:lang w:val="en-US" w:eastAsia="zh-CN"/>
        </w:rPr>
        <w:t xml:space="preserve"> = (</w:t>
      </w:r>
      <w:proofErr w:type="spellStart"/>
      <w:proofErr w:type="gramStart"/>
      <w:r w:rsidR="005A509C" w:rsidRPr="00A234EB">
        <w:rPr>
          <w:i/>
          <w:lang w:val="en-US" w:eastAsia="zh-CN"/>
        </w:rPr>
        <w:t>t</w:t>
      </w:r>
      <w:r w:rsidR="005A509C" w:rsidRPr="00A234EB">
        <w:rPr>
          <w:vertAlign w:val="subscript"/>
          <w:lang w:val="en-US" w:eastAsia="zh-CN"/>
        </w:rPr>
        <w:t>UE,tx</w:t>
      </w:r>
      <w:proofErr w:type="spellEnd"/>
      <w:proofErr w:type="gramEnd"/>
      <w:r w:rsidR="005A509C" w:rsidRPr="00A234EB">
        <w:rPr>
          <w:lang w:val="en-US" w:eastAsia="zh-CN"/>
        </w:rPr>
        <w:t xml:space="preserve"> + </w:t>
      </w:r>
      <w:proofErr w:type="spellStart"/>
      <w:r w:rsidR="005A509C" w:rsidRPr="00A234EB">
        <w:rPr>
          <w:i/>
          <w:lang w:val="en-US" w:eastAsia="zh-CN"/>
        </w:rPr>
        <w:t>t</w:t>
      </w:r>
      <w:r w:rsidR="005A509C" w:rsidRPr="00A234EB">
        <w:rPr>
          <w:vertAlign w:val="subscript"/>
          <w:lang w:val="en-US" w:eastAsia="zh-CN"/>
        </w:rPr>
        <w:t>FA,UL</w:t>
      </w:r>
      <w:proofErr w:type="spellEnd"/>
      <w:r w:rsidR="005A509C" w:rsidRPr="00A234EB">
        <w:rPr>
          <w:lang w:val="en-US" w:eastAsia="zh-CN"/>
        </w:rPr>
        <w:t>)</w:t>
      </w:r>
      <w:r w:rsidR="005A509C" w:rsidRPr="00A234EB">
        <w:rPr>
          <w:vertAlign w:val="subscript"/>
          <w:lang w:val="en-US" w:eastAsia="zh-CN"/>
        </w:rPr>
        <w:t xml:space="preserve"> </w:t>
      </w:r>
      <w:r w:rsidR="005A509C" w:rsidRPr="00A234EB">
        <w:rPr>
          <w:lang w:val="en-US" w:eastAsia="zh-CN"/>
        </w:rPr>
        <w:t xml:space="preserve">+ </w:t>
      </w:r>
      <w:proofErr w:type="spellStart"/>
      <w:r w:rsidR="005A509C" w:rsidRPr="00A234EB">
        <w:rPr>
          <w:i/>
          <w:lang w:val="en-US" w:eastAsia="zh-CN"/>
        </w:rPr>
        <w:t>t</w:t>
      </w:r>
      <w:r w:rsidR="005A509C" w:rsidRPr="00A234EB">
        <w:rPr>
          <w:vertAlign w:val="subscript"/>
          <w:lang w:val="en-US" w:eastAsia="zh-CN"/>
        </w:rPr>
        <w:t>UL_duration</w:t>
      </w:r>
      <w:proofErr w:type="spellEnd"/>
      <w:r w:rsidR="005A509C" w:rsidRPr="00A234EB">
        <w:rPr>
          <w:vertAlign w:val="subscript"/>
          <w:lang w:val="en-US" w:eastAsia="zh-CN"/>
        </w:rPr>
        <w:t xml:space="preserve"> </w:t>
      </w:r>
      <w:r w:rsidR="005A509C" w:rsidRPr="00A234EB">
        <w:rPr>
          <w:lang w:val="en-US" w:eastAsia="zh-CN"/>
        </w:rPr>
        <w:t>+</w:t>
      </w:r>
      <w:r w:rsidR="005A509C" w:rsidRPr="00564660">
        <w:rPr>
          <w:i/>
          <w:iCs/>
          <w:lang w:val="en-US" w:eastAsia="zh-CN"/>
        </w:rPr>
        <w:t xml:space="preserve"> </w:t>
      </w:r>
      <w:proofErr w:type="spellStart"/>
      <w:r w:rsidR="005A509C" w:rsidRPr="00564660">
        <w:rPr>
          <w:i/>
          <w:iCs/>
          <w:lang w:val="en-US" w:eastAsia="zh-CN"/>
        </w:rPr>
        <w:t>t</w:t>
      </w:r>
      <w:r w:rsidR="005A509C">
        <w:rPr>
          <w:i/>
          <w:iCs/>
          <w:vertAlign w:val="subscript"/>
          <w:lang w:val="en-US" w:eastAsia="zh-CN"/>
        </w:rPr>
        <w:t>P</w:t>
      </w:r>
      <w:r w:rsidR="005A509C" w:rsidRPr="00564660">
        <w:rPr>
          <w:i/>
          <w:iCs/>
          <w:vertAlign w:val="subscript"/>
          <w:lang w:val="en-US" w:eastAsia="zh-CN"/>
        </w:rPr>
        <w:t>ropDelay</w:t>
      </w:r>
      <w:proofErr w:type="spellEnd"/>
      <w:r w:rsidR="005A509C" w:rsidRPr="00A234EB">
        <w:rPr>
          <w:lang w:val="en-US" w:eastAsia="zh-CN"/>
        </w:rPr>
        <w:t xml:space="preserve"> +</w:t>
      </w:r>
      <w:r w:rsidR="005A509C">
        <w:rPr>
          <w:lang w:val="en-US" w:eastAsia="zh-CN"/>
        </w:rPr>
        <w:t xml:space="preserve"> </w:t>
      </w:r>
      <w:proofErr w:type="spellStart"/>
      <w:r w:rsidR="005A509C" w:rsidRPr="00A234EB">
        <w:rPr>
          <w:i/>
          <w:lang w:val="en-US" w:eastAsia="zh-CN"/>
        </w:rPr>
        <w:t>t</w:t>
      </w:r>
      <w:r w:rsidR="005A509C" w:rsidRPr="00A234EB">
        <w:rPr>
          <w:vertAlign w:val="subscript"/>
          <w:lang w:val="en-US" w:eastAsia="zh-CN"/>
        </w:rPr>
        <w:t>BS,rx</w:t>
      </w:r>
      <w:proofErr w:type="spellEnd"/>
      <w:r w:rsidR="00094969">
        <w:t xml:space="preserve"> </w:t>
      </w:r>
      <w:r w:rsidR="00A22F59">
        <w:t>is</w:t>
      </w:r>
      <w:r w:rsidR="008B69E0">
        <w:t xml:space="preserve"> used as baseline for UP latency</w:t>
      </w:r>
      <w:r w:rsidR="00A22F59">
        <w:t xml:space="preserve"> evaluation in UL</w:t>
      </w:r>
      <w:r w:rsidR="00094969"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7508F7A" w14:textId="6959D836" w:rsidR="00450C95" w:rsidRPr="007667B8" w:rsidRDefault="00DA29EF" w:rsidP="00333B83">
      <w:pPr>
        <w:pStyle w:val="B1"/>
        <w:ind w:left="0" w:firstLine="0"/>
        <w:rPr>
          <w:b/>
          <w:bCs/>
          <w:u w:val="single"/>
        </w:rPr>
      </w:pPr>
      <w:r>
        <w:rPr>
          <w:b/>
          <w:bCs/>
          <w:u w:val="single"/>
        </w:rPr>
        <w:t>Mobility</w:t>
      </w:r>
      <w:r w:rsidR="008B69E0" w:rsidRPr="007667B8">
        <w:rPr>
          <w:b/>
          <w:bCs/>
          <w:u w:val="single"/>
        </w:rPr>
        <w:t xml:space="preserve"> interruption</w:t>
      </w:r>
      <w:r>
        <w:rPr>
          <w:b/>
          <w:bCs/>
          <w:u w:val="single"/>
        </w:rPr>
        <w:t xml:space="preserve"> time</w:t>
      </w:r>
    </w:p>
    <w:p w14:paraId="0DDF2E81" w14:textId="7BA2FA60" w:rsidR="000E174D" w:rsidRDefault="00400733" w:rsidP="007667B8">
      <w:pPr>
        <w:pStyle w:val="B1"/>
        <w:ind w:left="0" w:firstLine="0"/>
      </w:pPr>
      <w:r>
        <w:t xml:space="preserve">A satellite may </w:t>
      </w:r>
      <w:r w:rsidR="00D92BE9">
        <w:t>be operating with multiple beams associated with the same cell or different cell</w:t>
      </w:r>
      <w:r w:rsidR="00CC7E23">
        <w:t>s.</w:t>
      </w:r>
      <w:r w:rsidR="00B326FB">
        <w:t xml:space="preserve"> For shortest in</w:t>
      </w:r>
      <w:r w:rsidR="00F02E20">
        <w:t xml:space="preserve">terruption supported by </w:t>
      </w:r>
      <w:r w:rsidR="00394D36">
        <w:t xml:space="preserve">the </w:t>
      </w:r>
      <w:r w:rsidR="00F02E20">
        <w:t xml:space="preserve">system, </w:t>
      </w:r>
      <w:r w:rsidR="00D002D4">
        <w:t xml:space="preserve">it is agreed that </w:t>
      </w:r>
      <w:r w:rsidR="00F02E20">
        <w:t>beam-based mobility can be considered</w:t>
      </w:r>
      <w:r w:rsidR="00F97594">
        <w:t>.</w:t>
      </w:r>
      <w:r w:rsidR="00D002D4">
        <w:t xml:space="preserve"> RAN2 has also confirmed that </w:t>
      </w:r>
      <w:r w:rsidR="00D002D4" w:rsidRPr="00D002D4">
        <w:t xml:space="preserve">0ms mobility interruption time </w:t>
      </w:r>
      <w:r w:rsidR="00D002D4">
        <w:t>can be</w:t>
      </w:r>
      <w:r w:rsidR="00D002D4" w:rsidRPr="00D002D4">
        <w:t xml:space="preserve"> achieved by NR in beam mobility</w:t>
      </w:r>
      <w:r w:rsidR="00052AEE">
        <w:t>.</w:t>
      </w:r>
    </w:p>
    <w:p w14:paraId="4CE2CD93" w14:textId="4A2467FE" w:rsidR="00D04260" w:rsidRDefault="00AA3219" w:rsidP="00D04260">
      <w:pPr>
        <w:pStyle w:val="B1"/>
        <w:ind w:left="0" w:firstLine="0"/>
      </w:pPr>
      <w:r>
        <w:t>Another question for IMT-2020 satellite is whether to consider inter-satellite handover</w:t>
      </w:r>
      <w:r w:rsidR="00331275">
        <w:t xml:space="preserve"> for the mobility interruption time.</w:t>
      </w:r>
      <w:r w:rsidR="00D04260" w:rsidRPr="00D04260">
        <w:t xml:space="preserve"> </w:t>
      </w:r>
      <w:r w:rsidR="00D04260">
        <w:t>However, a</w:t>
      </w:r>
      <w:r w:rsidR="00D04260" w:rsidRPr="007667B8">
        <w:t>s defined in Report ITU-R M.2410, mobility interruption time is the shortest time duration supported by the system during which a user terminal cannot exchange user plane packets with any base station during mobility transitions.</w:t>
      </w:r>
      <w:r w:rsidR="00D04260">
        <w:t xml:space="preserve"> Therefore, we think that it is sufficient to consider a</w:t>
      </w:r>
      <w:r w:rsidR="008B10C8">
        <w:t xml:space="preserve"> </w:t>
      </w:r>
      <w:r w:rsidR="00B91D07">
        <w:t>best-case</w:t>
      </w:r>
      <w:r w:rsidR="008B10C8">
        <w:t xml:space="preserve"> scenario (e.g., beam-based mobility) that is not excluded</w:t>
      </w:r>
      <w:r w:rsidR="00B91D07">
        <w:t xml:space="preserve"> in </w:t>
      </w:r>
      <w:proofErr w:type="gramStart"/>
      <w:r w:rsidR="00B91D07">
        <w:t>NTN</w:t>
      </w:r>
      <w:proofErr w:type="gramEnd"/>
      <w:r w:rsidR="002D2257">
        <w:t xml:space="preserve"> and it is not necessary to consider other scenarios such as service link and feeder link switch</w:t>
      </w:r>
      <w:r w:rsidR="00AC6E8F">
        <w:t xml:space="preserve"> for </w:t>
      </w:r>
      <w:r w:rsidR="00AC6E8F" w:rsidRPr="00AC6E8F">
        <w:t>mobility interruption time evaluation</w:t>
      </w:r>
      <w:r w:rsidR="00AC6E8F">
        <w:t>.</w:t>
      </w:r>
    </w:p>
    <w:p w14:paraId="6AE63CB2" w14:textId="6D5CCAB2" w:rsidR="00052AEE" w:rsidRDefault="00AC6E8F" w:rsidP="00052AEE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35" w:name="_Toc134476896"/>
      <w:bookmarkStart w:id="136" w:name="_Toc134477951"/>
      <w:bookmarkStart w:id="137" w:name="_Toc134478800"/>
      <w:bookmarkStart w:id="138" w:name="_Toc134479973"/>
      <w:bookmarkStart w:id="139" w:name="_Toc134480029"/>
      <w:bookmarkStart w:id="140" w:name="_Toc134534114"/>
      <w:bookmarkStart w:id="141" w:name="_Toc134625902"/>
      <w:bookmarkStart w:id="142" w:name="_Toc134695538"/>
      <w:bookmarkStart w:id="143" w:name="_Toc134696458"/>
      <w:bookmarkStart w:id="144" w:name="_Toc134696541"/>
      <w:bookmarkStart w:id="145" w:name="_Toc134723105"/>
      <w:bookmarkStart w:id="146" w:name="_Toc134723111"/>
      <w:bookmarkStart w:id="147" w:name="_Toc142385974"/>
      <w:bookmarkStart w:id="148" w:name="_Toc142386785"/>
      <w:bookmarkStart w:id="149" w:name="_Toc142386858"/>
      <w:bookmarkStart w:id="150" w:name="_Toc142569981"/>
      <w:bookmarkStart w:id="151" w:name="_Toc142570475"/>
      <w:bookmarkStart w:id="152" w:name="_Toc142570625"/>
      <w:bookmarkStart w:id="153" w:name="_Toc142572915"/>
      <w:bookmarkStart w:id="154" w:name="_Toc142577350"/>
      <w:bookmarkStart w:id="155" w:name="_Toc142578518"/>
      <w:bookmarkStart w:id="156" w:name="_Toc142591149"/>
      <w:r w:rsidRPr="00AC6E8F">
        <w:lastRenderedPageBreak/>
        <w:t>It is sufficient to consider beam-based mobility to achieve 0ms mobility interruption and other scenario</w:t>
      </w:r>
      <w:r w:rsidR="001C23CB">
        <w:t>s</w:t>
      </w:r>
      <w:r w:rsidRPr="00AC6E8F">
        <w:t xml:space="preserve"> (e.g., service link and feeder link switch) </w:t>
      </w:r>
      <w:r w:rsidR="001C23CB">
        <w:t>will not be</w:t>
      </w:r>
      <w:r w:rsidRPr="00AC6E8F">
        <w:t xml:space="preserve"> considered for mobility interruption time evaluation</w:t>
      </w:r>
      <w:r w:rsidR="00052AEE">
        <w:t>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AF9130C" w14:textId="77777777" w:rsidR="00FC2258" w:rsidRDefault="00FC2258" w:rsidP="00FC2258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12E893E1" w14:textId="2620C1FB" w:rsidR="00451270" w:rsidRDefault="00FC2258" w:rsidP="00FC2258">
      <w:r>
        <w:t xml:space="preserve">Following </w:t>
      </w:r>
      <w:r w:rsidR="00451270">
        <w:t xml:space="preserve">observations and </w:t>
      </w:r>
      <w:r>
        <w:t>proposals are made.</w:t>
      </w:r>
    </w:p>
    <w:p w14:paraId="23A1A9D4" w14:textId="77777777" w:rsidR="00742EE2" w:rsidRDefault="00451270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742EE2">
        <w:t>Proposal 1</w:t>
      </w:r>
      <w:r w:rsidR="00742EE2"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="00742EE2">
        <w:t>For control/user plane latency evaluation, consider:</w:t>
      </w:r>
    </w:p>
    <w:p w14:paraId="0BFCE463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14 OFDM symbols for PDSCH/PUSCH,</w:t>
      </w:r>
    </w:p>
    <w:p w14:paraId="7FD2708B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1ms PRACH length,</w:t>
      </w:r>
    </w:p>
    <w:p w14:paraId="473488BF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NR FDD with 15 kHz SCS,</w:t>
      </w:r>
    </w:p>
    <w:p w14:paraId="456ED1CA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initial transmission error probability of p=0 and p=0.1,</w:t>
      </w:r>
    </w:p>
    <w:p w14:paraId="47731A62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the resource type A and B and</w:t>
      </w:r>
    </w:p>
    <w:p w14:paraId="25C7FFF0" w14:textId="77777777" w:rsidR="00742EE2" w:rsidRDefault="00742EE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E2BC4">
        <w:t>-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UE capability 1 and UE capability 2.</w:t>
      </w:r>
    </w:p>
    <w:p w14:paraId="04B267F8" w14:textId="77777777" w:rsidR="00742EE2" w:rsidRDefault="00742EE2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The 2-step RACH evaluation provided in Table 1 for control plane latency is used as baseline for CP latency evaluation for NR NTN.</w:t>
      </w:r>
    </w:p>
    <w:p w14:paraId="4B4B3709" w14:textId="77777777" w:rsidR="00742EE2" w:rsidRDefault="00742EE2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 xml:space="preserve">The evaluation provided in Table 2 with total one way user plane latency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1</w:t>
      </w:r>
      <w:r w:rsidRPr="00FE2BC4">
        <w:rPr>
          <w:lang w:val="en-US" w:eastAsia="zh-CN"/>
        </w:rPr>
        <w:t xml:space="preserve"> = (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BS,tx</w:t>
      </w:r>
      <w:r w:rsidRPr="00FE2BC4">
        <w:rPr>
          <w:lang w:val="en-US" w:eastAsia="zh-CN"/>
        </w:rPr>
        <w:t xml:space="preserve"> 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FA,DL</w:t>
      </w:r>
      <w:r w:rsidRPr="00FE2BC4">
        <w:rPr>
          <w:lang w:val="en-US" w:eastAsia="zh-CN"/>
        </w:rPr>
        <w:t xml:space="preserve">) 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DL_duration</w:t>
      </w:r>
      <w:r w:rsidRPr="00FE2BC4">
        <w:rPr>
          <w:lang w:val="en-US" w:eastAsia="zh-CN"/>
        </w:rPr>
        <w:t xml:space="preserve"> + </w:t>
      </w:r>
      <w:r w:rsidRPr="00FE2BC4">
        <w:rPr>
          <w:i/>
          <w:iCs/>
          <w:lang w:val="en-US" w:eastAsia="zh-CN"/>
        </w:rPr>
        <w:t>t</w:t>
      </w:r>
      <w:r w:rsidRPr="00FE2BC4">
        <w:rPr>
          <w:i/>
          <w:iCs/>
          <w:vertAlign w:val="subscript"/>
          <w:lang w:val="en-US" w:eastAsia="zh-CN"/>
        </w:rPr>
        <w:t xml:space="preserve">PropDelay </w:t>
      </w:r>
      <w:r w:rsidRPr="00FE2BC4">
        <w:rPr>
          <w:lang w:val="en-US" w:eastAsia="zh-CN"/>
        </w:rPr>
        <w:t xml:space="preserve">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UE,rx</w:t>
      </w:r>
      <w:r>
        <w:t xml:space="preserve"> is used as baseline for UP latency evaluation in DL.</w:t>
      </w:r>
    </w:p>
    <w:p w14:paraId="1F8B38FA" w14:textId="77777777" w:rsidR="00742EE2" w:rsidRDefault="00742EE2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 xml:space="preserve">The evaluation provided in Table 3 using a grant free transmission with total one way user plane latency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1</w:t>
      </w:r>
      <w:r w:rsidRPr="00FE2BC4">
        <w:rPr>
          <w:lang w:val="en-US" w:eastAsia="zh-CN"/>
        </w:rPr>
        <w:t xml:space="preserve"> = (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UE,tx</w:t>
      </w:r>
      <w:r w:rsidRPr="00FE2BC4">
        <w:rPr>
          <w:lang w:val="en-US" w:eastAsia="zh-CN"/>
        </w:rPr>
        <w:t xml:space="preserve"> 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FA,UL</w:t>
      </w:r>
      <w:r w:rsidRPr="00FE2BC4">
        <w:rPr>
          <w:lang w:val="en-US" w:eastAsia="zh-CN"/>
        </w:rPr>
        <w:t>)</w:t>
      </w:r>
      <w:r w:rsidRPr="00FE2BC4">
        <w:rPr>
          <w:vertAlign w:val="subscript"/>
          <w:lang w:val="en-US" w:eastAsia="zh-CN"/>
        </w:rPr>
        <w:t xml:space="preserve"> </w:t>
      </w:r>
      <w:r w:rsidRPr="00FE2BC4">
        <w:rPr>
          <w:lang w:val="en-US" w:eastAsia="zh-CN"/>
        </w:rPr>
        <w:t xml:space="preserve">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 xml:space="preserve">UL_duration </w:t>
      </w:r>
      <w:r w:rsidRPr="00FE2BC4">
        <w:rPr>
          <w:lang w:val="en-US" w:eastAsia="zh-CN"/>
        </w:rPr>
        <w:t>+</w:t>
      </w:r>
      <w:r w:rsidRPr="00FE2BC4">
        <w:rPr>
          <w:i/>
          <w:iCs/>
          <w:lang w:val="en-US" w:eastAsia="zh-CN"/>
        </w:rPr>
        <w:t xml:space="preserve"> t</w:t>
      </w:r>
      <w:r w:rsidRPr="00FE2BC4">
        <w:rPr>
          <w:i/>
          <w:iCs/>
          <w:vertAlign w:val="subscript"/>
          <w:lang w:val="en-US" w:eastAsia="zh-CN"/>
        </w:rPr>
        <w:t>PropDelay</w:t>
      </w:r>
      <w:r w:rsidRPr="00FE2BC4">
        <w:rPr>
          <w:lang w:val="en-US" w:eastAsia="zh-CN"/>
        </w:rPr>
        <w:t xml:space="preserve"> + </w:t>
      </w:r>
      <w:r w:rsidRPr="00FE2BC4">
        <w:rPr>
          <w:i/>
          <w:lang w:val="en-US" w:eastAsia="zh-CN"/>
        </w:rPr>
        <w:t>t</w:t>
      </w:r>
      <w:r w:rsidRPr="00FE2BC4">
        <w:rPr>
          <w:vertAlign w:val="subscript"/>
          <w:lang w:val="en-US" w:eastAsia="zh-CN"/>
        </w:rPr>
        <w:t>BS,rx</w:t>
      </w:r>
      <w:r>
        <w:t xml:space="preserve"> is used as baseline for UP latency evaluation in UL.</w:t>
      </w:r>
    </w:p>
    <w:p w14:paraId="3B158718" w14:textId="77777777" w:rsidR="00742EE2" w:rsidRDefault="00742EE2">
      <w:pPr>
        <w:pStyle w:val="TOC1"/>
        <w:tabs>
          <w:tab w:val="left" w:pos="1320"/>
        </w:tabs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t>Proposal 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t>It is sufficient to consider beam-based mobility to achieve 0ms mobility interruption and other scenarios (e.g., service link and feeder link switch) will not be considered for mobility interruption time evaluation.</w:t>
      </w:r>
    </w:p>
    <w:p w14:paraId="6977BE1B" w14:textId="43EC6701" w:rsidR="00FC2258" w:rsidRDefault="00451270" w:rsidP="00FC2258">
      <w:r>
        <w:rPr>
          <w:noProof/>
          <w:sz w:val="22"/>
        </w:rPr>
        <w:fldChar w:fldCharType="end"/>
      </w:r>
    </w:p>
    <w:p w14:paraId="24C943EB" w14:textId="77D77CED" w:rsidR="006E68BC" w:rsidRDefault="006E68BC" w:rsidP="006E68BC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References</w:t>
      </w:r>
    </w:p>
    <w:p w14:paraId="20E0891C" w14:textId="12CF6332" w:rsidR="006E68BC" w:rsidRDefault="006E68BC" w:rsidP="006E68BC">
      <w:r>
        <w:t xml:space="preserve">[1] </w:t>
      </w:r>
      <w:r w:rsidR="00586361" w:rsidRPr="00586361">
        <w:t>RP-230736 - New SID: Study on Self-Evaluation towards the 3GPP submission of an IMT-2020 Satellite Radio Interface Technology, Ericsson, Qualcomm, Thales, MediaTek Inc.</w:t>
      </w:r>
    </w:p>
    <w:p w14:paraId="785113F0" w14:textId="41FDAF88" w:rsidR="00E10436" w:rsidRDefault="00E10436" w:rsidP="00E10436">
      <w:r>
        <w:t>[</w:t>
      </w:r>
      <w:r w:rsidR="00F047AC">
        <w:t>2</w:t>
      </w:r>
      <w:r>
        <w:t>] 3GPP</w:t>
      </w:r>
      <w:r w:rsidR="00733DF0">
        <w:t xml:space="preserve"> TR 37.910. “</w:t>
      </w:r>
      <w:r>
        <w:t xml:space="preserve">3rd Generation Partnership Project; Technical Specification Group Radio Access Network; Study on </w:t>
      </w:r>
      <w:proofErr w:type="spellStart"/>
      <w:r>
        <w:t>self evaluation</w:t>
      </w:r>
      <w:proofErr w:type="spellEnd"/>
      <w:r>
        <w:t xml:space="preserve"> towards IMT-2020 submission</w:t>
      </w:r>
      <w:r w:rsidR="00733DF0">
        <w:t>”.</w:t>
      </w:r>
    </w:p>
    <w:p w14:paraId="206C3C62" w14:textId="77777777" w:rsidR="00FC6AE7" w:rsidRDefault="00FC6AE7"/>
    <w:sectPr w:rsidR="00FC6AE7" w:rsidSect="001C23CB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CD05" w14:textId="77777777" w:rsidR="00D25C37" w:rsidRDefault="00D25C37">
      <w:pPr>
        <w:spacing w:after="0"/>
      </w:pPr>
      <w:r>
        <w:separator/>
      </w:r>
    </w:p>
  </w:endnote>
  <w:endnote w:type="continuationSeparator" w:id="0">
    <w:p w14:paraId="27904DAD" w14:textId="77777777" w:rsidR="00D25C37" w:rsidRDefault="00D25C37">
      <w:pPr>
        <w:spacing w:after="0"/>
      </w:pPr>
      <w:r>
        <w:continuationSeparator/>
      </w:r>
    </w:p>
  </w:endnote>
  <w:endnote w:type="continuationNotice" w:id="1">
    <w:p w14:paraId="431D5342" w14:textId="77777777" w:rsidR="00D25C37" w:rsidRDefault="00D25C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FB29" w14:textId="77777777" w:rsidR="001C23CB" w:rsidRDefault="003A1B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6A779" w14:textId="77777777" w:rsidR="00D25C37" w:rsidRDefault="00D25C37">
      <w:pPr>
        <w:spacing w:after="0"/>
      </w:pPr>
      <w:r>
        <w:separator/>
      </w:r>
    </w:p>
  </w:footnote>
  <w:footnote w:type="continuationSeparator" w:id="0">
    <w:p w14:paraId="7FA8BC3D" w14:textId="77777777" w:rsidR="00D25C37" w:rsidRDefault="00D25C37">
      <w:pPr>
        <w:spacing w:after="0"/>
      </w:pPr>
      <w:r>
        <w:continuationSeparator/>
      </w:r>
    </w:p>
  </w:footnote>
  <w:footnote w:type="continuationNotice" w:id="1">
    <w:p w14:paraId="4AFC919B" w14:textId="77777777" w:rsidR="00D25C37" w:rsidRDefault="00D25C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1245"/>
    <w:multiLevelType w:val="hybridMultilevel"/>
    <w:tmpl w:val="21AC1266"/>
    <w:lvl w:ilvl="0" w:tplc="CED41FE6">
      <w:start w:val="19"/>
      <w:numFmt w:val="bullet"/>
      <w:lvlText w:val="-"/>
      <w:lvlJc w:val="left"/>
      <w:pPr>
        <w:ind w:left="25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971A1"/>
    <w:multiLevelType w:val="hybridMultilevel"/>
    <w:tmpl w:val="37949896"/>
    <w:lvl w:ilvl="0" w:tplc="41BAE8B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21983"/>
    <w:multiLevelType w:val="hybridMultilevel"/>
    <w:tmpl w:val="2F92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BBE2BB0"/>
    <w:multiLevelType w:val="hybridMultilevel"/>
    <w:tmpl w:val="E5C4440A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81AFC"/>
    <w:multiLevelType w:val="hybridMultilevel"/>
    <w:tmpl w:val="53D2F78A"/>
    <w:lvl w:ilvl="0" w:tplc="CA50FC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0A556B7"/>
    <w:multiLevelType w:val="multilevel"/>
    <w:tmpl w:val="D60E7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53B4C6D"/>
    <w:multiLevelType w:val="hybridMultilevel"/>
    <w:tmpl w:val="636EEF1E"/>
    <w:lvl w:ilvl="0" w:tplc="ED0EC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A4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40B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C2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88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DA6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1ED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126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4B2955"/>
    <w:multiLevelType w:val="hybridMultilevel"/>
    <w:tmpl w:val="A5F4F696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CF040B"/>
    <w:multiLevelType w:val="hybridMultilevel"/>
    <w:tmpl w:val="367A4870"/>
    <w:lvl w:ilvl="0" w:tplc="EB9A24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58682">
    <w:abstractNumId w:val="3"/>
  </w:num>
  <w:num w:numId="2" w16cid:durableId="1115056143">
    <w:abstractNumId w:val="16"/>
  </w:num>
  <w:num w:numId="3" w16cid:durableId="213006426">
    <w:abstractNumId w:val="2"/>
  </w:num>
  <w:num w:numId="4" w16cid:durableId="117916203">
    <w:abstractNumId w:val="12"/>
  </w:num>
  <w:num w:numId="5" w16cid:durableId="1418359856">
    <w:abstractNumId w:val="16"/>
  </w:num>
  <w:num w:numId="6" w16cid:durableId="1767580431">
    <w:abstractNumId w:val="10"/>
  </w:num>
  <w:num w:numId="7" w16cid:durableId="836923839">
    <w:abstractNumId w:val="14"/>
  </w:num>
  <w:num w:numId="8" w16cid:durableId="1858276473">
    <w:abstractNumId w:val="15"/>
  </w:num>
  <w:num w:numId="9" w16cid:durableId="836572636">
    <w:abstractNumId w:val="13"/>
  </w:num>
  <w:num w:numId="10" w16cid:durableId="1133333039">
    <w:abstractNumId w:val="7"/>
  </w:num>
  <w:num w:numId="11" w16cid:durableId="537278492">
    <w:abstractNumId w:val="8"/>
  </w:num>
  <w:num w:numId="12" w16cid:durableId="956956737">
    <w:abstractNumId w:val="17"/>
  </w:num>
  <w:num w:numId="13" w16cid:durableId="196742652">
    <w:abstractNumId w:val="9"/>
  </w:num>
  <w:num w:numId="14" w16cid:durableId="140470131">
    <w:abstractNumId w:val="6"/>
  </w:num>
  <w:num w:numId="15" w16cid:durableId="2146847158">
    <w:abstractNumId w:val="5"/>
  </w:num>
  <w:num w:numId="16" w16cid:durableId="626132767">
    <w:abstractNumId w:val="4"/>
  </w:num>
  <w:num w:numId="17" w16cid:durableId="230166795">
    <w:abstractNumId w:val="1"/>
  </w:num>
  <w:num w:numId="18" w16cid:durableId="1357074879">
    <w:abstractNumId w:val="11"/>
  </w:num>
  <w:num w:numId="19" w16cid:durableId="145170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5F"/>
    <w:rsid w:val="00005022"/>
    <w:rsid w:val="000146A3"/>
    <w:rsid w:val="00023D7B"/>
    <w:rsid w:val="000276E6"/>
    <w:rsid w:val="00052AEE"/>
    <w:rsid w:val="00072DFD"/>
    <w:rsid w:val="00076F06"/>
    <w:rsid w:val="00091277"/>
    <w:rsid w:val="00092591"/>
    <w:rsid w:val="00094969"/>
    <w:rsid w:val="000A0BF5"/>
    <w:rsid w:val="000A30C7"/>
    <w:rsid w:val="000C359D"/>
    <w:rsid w:val="000C6253"/>
    <w:rsid w:val="000E174D"/>
    <w:rsid w:val="000F20E9"/>
    <w:rsid w:val="001002C0"/>
    <w:rsid w:val="0010665F"/>
    <w:rsid w:val="00126116"/>
    <w:rsid w:val="00131574"/>
    <w:rsid w:val="00132C3B"/>
    <w:rsid w:val="00135CC6"/>
    <w:rsid w:val="0016005C"/>
    <w:rsid w:val="00170C90"/>
    <w:rsid w:val="001725F4"/>
    <w:rsid w:val="001B5F60"/>
    <w:rsid w:val="001C0AC3"/>
    <w:rsid w:val="001C23CB"/>
    <w:rsid w:val="001D3488"/>
    <w:rsid w:val="001D3A78"/>
    <w:rsid w:val="001D7744"/>
    <w:rsid w:val="001F3A46"/>
    <w:rsid w:val="001F4882"/>
    <w:rsid w:val="00205205"/>
    <w:rsid w:val="00211715"/>
    <w:rsid w:val="002133B1"/>
    <w:rsid w:val="002276FE"/>
    <w:rsid w:val="0023341F"/>
    <w:rsid w:val="00235A4B"/>
    <w:rsid w:val="00251439"/>
    <w:rsid w:val="00263435"/>
    <w:rsid w:val="00277698"/>
    <w:rsid w:val="0028288F"/>
    <w:rsid w:val="0028299B"/>
    <w:rsid w:val="00286992"/>
    <w:rsid w:val="00292FFC"/>
    <w:rsid w:val="002A0903"/>
    <w:rsid w:val="002A3D74"/>
    <w:rsid w:val="002C4991"/>
    <w:rsid w:val="002C6265"/>
    <w:rsid w:val="002D212D"/>
    <w:rsid w:val="002D2257"/>
    <w:rsid w:val="002E1910"/>
    <w:rsid w:val="002E3FC6"/>
    <w:rsid w:val="002F0A61"/>
    <w:rsid w:val="002F102C"/>
    <w:rsid w:val="002F363F"/>
    <w:rsid w:val="00307087"/>
    <w:rsid w:val="0030726B"/>
    <w:rsid w:val="00314823"/>
    <w:rsid w:val="003159E0"/>
    <w:rsid w:val="0032628E"/>
    <w:rsid w:val="00331275"/>
    <w:rsid w:val="00333B83"/>
    <w:rsid w:val="003341A4"/>
    <w:rsid w:val="0033525B"/>
    <w:rsid w:val="00340981"/>
    <w:rsid w:val="00345907"/>
    <w:rsid w:val="00346E4D"/>
    <w:rsid w:val="003633A4"/>
    <w:rsid w:val="003662C8"/>
    <w:rsid w:val="00382A5C"/>
    <w:rsid w:val="003914FB"/>
    <w:rsid w:val="00394D36"/>
    <w:rsid w:val="00396EB8"/>
    <w:rsid w:val="003A1BF8"/>
    <w:rsid w:val="003A36F9"/>
    <w:rsid w:val="003B60EB"/>
    <w:rsid w:val="003C3DCD"/>
    <w:rsid w:val="003C4A6F"/>
    <w:rsid w:val="003F03F3"/>
    <w:rsid w:val="003F7259"/>
    <w:rsid w:val="00400733"/>
    <w:rsid w:val="00400AB0"/>
    <w:rsid w:val="00420E38"/>
    <w:rsid w:val="00421736"/>
    <w:rsid w:val="004406C8"/>
    <w:rsid w:val="00443512"/>
    <w:rsid w:val="00443BA0"/>
    <w:rsid w:val="00450C95"/>
    <w:rsid w:val="00451270"/>
    <w:rsid w:val="00451B69"/>
    <w:rsid w:val="00452DB9"/>
    <w:rsid w:val="00455E30"/>
    <w:rsid w:val="004601DB"/>
    <w:rsid w:val="004741AF"/>
    <w:rsid w:val="00474C5B"/>
    <w:rsid w:val="0048583F"/>
    <w:rsid w:val="004A073D"/>
    <w:rsid w:val="004B323F"/>
    <w:rsid w:val="004F4D9C"/>
    <w:rsid w:val="004F698C"/>
    <w:rsid w:val="00502A9A"/>
    <w:rsid w:val="00516B71"/>
    <w:rsid w:val="00516EC4"/>
    <w:rsid w:val="005178FD"/>
    <w:rsid w:val="0053225E"/>
    <w:rsid w:val="00542A5F"/>
    <w:rsid w:val="005460BF"/>
    <w:rsid w:val="00564660"/>
    <w:rsid w:val="00570235"/>
    <w:rsid w:val="00583291"/>
    <w:rsid w:val="00586361"/>
    <w:rsid w:val="005908E5"/>
    <w:rsid w:val="00597592"/>
    <w:rsid w:val="005A0DD3"/>
    <w:rsid w:val="005A46E9"/>
    <w:rsid w:val="005A509C"/>
    <w:rsid w:val="005A771F"/>
    <w:rsid w:val="005D0528"/>
    <w:rsid w:val="005D5680"/>
    <w:rsid w:val="005E2CA6"/>
    <w:rsid w:val="005F16C0"/>
    <w:rsid w:val="005F4531"/>
    <w:rsid w:val="005F71C7"/>
    <w:rsid w:val="006115BC"/>
    <w:rsid w:val="006143E3"/>
    <w:rsid w:val="0062137C"/>
    <w:rsid w:val="00647A78"/>
    <w:rsid w:val="006572E7"/>
    <w:rsid w:val="006673D2"/>
    <w:rsid w:val="00667AB4"/>
    <w:rsid w:val="00672A14"/>
    <w:rsid w:val="00685A9D"/>
    <w:rsid w:val="00685D63"/>
    <w:rsid w:val="006966BB"/>
    <w:rsid w:val="006A71CC"/>
    <w:rsid w:val="006B127C"/>
    <w:rsid w:val="006B71AD"/>
    <w:rsid w:val="006E68BC"/>
    <w:rsid w:val="006F2707"/>
    <w:rsid w:val="006F656D"/>
    <w:rsid w:val="00700997"/>
    <w:rsid w:val="00705155"/>
    <w:rsid w:val="007176F1"/>
    <w:rsid w:val="00733DF0"/>
    <w:rsid w:val="00741300"/>
    <w:rsid w:val="00742EE2"/>
    <w:rsid w:val="00742F2D"/>
    <w:rsid w:val="007533DC"/>
    <w:rsid w:val="00757964"/>
    <w:rsid w:val="00757AAB"/>
    <w:rsid w:val="0076037C"/>
    <w:rsid w:val="00761AB0"/>
    <w:rsid w:val="007667B8"/>
    <w:rsid w:val="00785D78"/>
    <w:rsid w:val="00791F87"/>
    <w:rsid w:val="0079279A"/>
    <w:rsid w:val="007A73EB"/>
    <w:rsid w:val="007D125A"/>
    <w:rsid w:val="007E3723"/>
    <w:rsid w:val="007E5545"/>
    <w:rsid w:val="007E79BA"/>
    <w:rsid w:val="007F5C9C"/>
    <w:rsid w:val="007F7242"/>
    <w:rsid w:val="007F7CBC"/>
    <w:rsid w:val="008008D9"/>
    <w:rsid w:val="00801B4E"/>
    <w:rsid w:val="00801F6D"/>
    <w:rsid w:val="008027DE"/>
    <w:rsid w:val="00803B00"/>
    <w:rsid w:val="008065A6"/>
    <w:rsid w:val="008159C6"/>
    <w:rsid w:val="008161A2"/>
    <w:rsid w:val="0081787A"/>
    <w:rsid w:val="0083353D"/>
    <w:rsid w:val="008402CB"/>
    <w:rsid w:val="008571CA"/>
    <w:rsid w:val="00863F55"/>
    <w:rsid w:val="00873A88"/>
    <w:rsid w:val="00887F51"/>
    <w:rsid w:val="00892F39"/>
    <w:rsid w:val="008A0199"/>
    <w:rsid w:val="008A5CC6"/>
    <w:rsid w:val="008B10C8"/>
    <w:rsid w:val="008B55D2"/>
    <w:rsid w:val="008B69E0"/>
    <w:rsid w:val="008C22B6"/>
    <w:rsid w:val="008D4177"/>
    <w:rsid w:val="008E0659"/>
    <w:rsid w:val="008E48D5"/>
    <w:rsid w:val="00903A83"/>
    <w:rsid w:val="0090531A"/>
    <w:rsid w:val="00915C70"/>
    <w:rsid w:val="00916A32"/>
    <w:rsid w:val="0092211B"/>
    <w:rsid w:val="009400A0"/>
    <w:rsid w:val="009624B5"/>
    <w:rsid w:val="00963F05"/>
    <w:rsid w:val="009649B2"/>
    <w:rsid w:val="009841B5"/>
    <w:rsid w:val="0098629F"/>
    <w:rsid w:val="009873B7"/>
    <w:rsid w:val="009A0BB1"/>
    <w:rsid w:val="009A141C"/>
    <w:rsid w:val="009A43A9"/>
    <w:rsid w:val="009A68E8"/>
    <w:rsid w:val="009B18E4"/>
    <w:rsid w:val="009C2D39"/>
    <w:rsid w:val="009D7F0E"/>
    <w:rsid w:val="009E7E8C"/>
    <w:rsid w:val="00A21CA9"/>
    <w:rsid w:val="00A22F59"/>
    <w:rsid w:val="00A370E9"/>
    <w:rsid w:val="00A477AA"/>
    <w:rsid w:val="00A52722"/>
    <w:rsid w:val="00A563CF"/>
    <w:rsid w:val="00A6044E"/>
    <w:rsid w:val="00A636A4"/>
    <w:rsid w:val="00A64A78"/>
    <w:rsid w:val="00A73621"/>
    <w:rsid w:val="00AA3219"/>
    <w:rsid w:val="00AA4BCB"/>
    <w:rsid w:val="00AA4F42"/>
    <w:rsid w:val="00AA6596"/>
    <w:rsid w:val="00AB35E0"/>
    <w:rsid w:val="00AC0A96"/>
    <w:rsid w:val="00AC6E8F"/>
    <w:rsid w:val="00AD2140"/>
    <w:rsid w:val="00AD6575"/>
    <w:rsid w:val="00AE00FF"/>
    <w:rsid w:val="00AF198B"/>
    <w:rsid w:val="00B01D04"/>
    <w:rsid w:val="00B11341"/>
    <w:rsid w:val="00B21358"/>
    <w:rsid w:val="00B2181B"/>
    <w:rsid w:val="00B27FDD"/>
    <w:rsid w:val="00B31731"/>
    <w:rsid w:val="00B326FB"/>
    <w:rsid w:val="00B3514F"/>
    <w:rsid w:val="00B365EF"/>
    <w:rsid w:val="00B5104A"/>
    <w:rsid w:val="00B51811"/>
    <w:rsid w:val="00B57877"/>
    <w:rsid w:val="00B71539"/>
    <w:rsid w:val="00B72F33"/>
    <w:rsid w:val="00B83FA2"/>
    <w:rsid w:val="00B90952"/>
    <w:rsid w:val="00B91D07"/>
    <w:rsid w:val="00BB737E"/>
    <w:rsid w:val="00BC2573"/>
    <w:rsid w:val="00BD1C66"/>
    <w:rsid w:val="00BF24E7"/>
    <w:rsid w:val="00BF719A"/>
    <w:rsid w:val="00C00F27"/>
    <w:rsid w:val="00C05E26"/>
    <w:rsid w:val="00C12608"/>
    <w:rsid w:val="00C2179D"/>
    <w:rsid w:val="00C240CB"/>
    <w:rsid w:val="00C37189"/>
    <w:rsid w:val="00CB0ECA"/>
    <w:rsid w:val="00CB4BED"/>
    <w:rsid w:val="00CB5ED5"/>
    <w:rsid w:val="00CC2367"/>
    <w:rsid w:val="00CC6053"/>
    <w:rsid w:val="00CC60A2"/>
    <w:rsid w:val="00CC7E23"/>
    <w:rsid w:val="00CD7588"/>
    <w:rsid w:val="00CE0F3F"/>
    <w:rsid w:val="00D002D4"/>
    <w:rsid w:val="00D04260"/>
    <w:rsid w:val="00D0653E"/>
    <w:rsid w:val="00D20CF6"/>
    <w:rsid w:val="00D25C37"/>
    <w:rsid w:val="00D2762C"/>
    <w:rsid w:val="00D34984"/>
    <w:rsid w:val="00D37DA5"/>
    <w:rsid w:val="00D50260"/>
    <w:rsid w:val="00D50E84"/>
    <w:rsid w:val="00D639F0"/>
    <w:rsid w:val="00D671D5"/>
    <w:rsid w:val="00D6792C"/>
    <w:rsid w:val="00D75FEE"/>
    <w:rsid w:val="00D766C4"/>
    <w:rsid w:val="00D76D20"/>
    <w:rsid w:val="00D84C1B"/>
    <w:rsid w:val="00D92BE9"/>
    <w:rsid w:val="00D95973"/>
    <w:rsid w:val="00DA29EF"/>
    <w:rsid w:val="00DB04DC"/>
    <w:rsid w:val="00DC4323"/>
    <w:rsid w:val="00DC7B25"/>
    <w:rsid w:val="00DD2CF8"/>
    <w:rsid w:val="00DE377E"/>
    <w:rsid w:val="00DE527D"/>
    <w:rsid w:val="00DF79B4"/>
    <w:rsid w:val="00E10436"/>
    <w:rsid w:val="00E21C73"/>
    <w:rsid w:val="00E224D0"/>
    <w:rsid w:val="00E459AA"/>
    <w:rsid w:val="00E45EFB"/>
    <w:rsid w:val="00E64111"/>
    <w:rsid w:val="00E64C3D"/>
    <w:rsid w:val="00E66B47"/>
    <w:rsid w:val="00E75832"/>
    <w:rsid w:val="00E8278A"/>
    <w:rsid w:val="00E837CA"/>
    <w:rsid w:val="00E838D0"/>
    <w:rsid w:val="00E95D94"/>
    <w:rsid w:val="00E966E8"/>
    <w:rsid w:val="00EA44EB"/>
    <w:rsid w:val="00EA753B"/>
    <w:rsid w:val="00EA7A95"/>
    <w:rsid w:val="00ED0218"/>
    <w:rsid w:val="00ED5169"/>
    <w:rsid w:val="00ED6FD6"/>
    <w:rsid w:val="00EE70B6"/>
    <w:rsid w:val="00EF2D60"/>
    <w:rsid w:val="00EF3F58"/>
    <w:rsid w:val="00EF7FE1"/>
    <w:rsid w:val="00F02E20"/>
    <w:rsid w:val="00F047AC"/>
    <w:rsid w:val="00F11D79"/>
    <w:rsid w:val="00F24D78"/>
    <w:rsid w:val="00F26EE1"/>
    <w:rsid w:val="00F53A0D"/>
    <w:rsid w:val="00F55F6A"/>
    <w:rsid w:val="00F6148A"/>
    <w:rsid w:val="00F73A8F"/>
    <w:rsid w:val="00F7586C"/>
    <w:rsid w:val="00F95431"/>
    <w:rsid w:val="00F97594"/>
    <w:rsid w:val="00FB757E"/>
    <w:rsid w:val="00FC1F53"/>
    <w:rsid w:val="00FC2258"/>
    <w:rsid w:val="00FC3E57"/>
    <w:rsid w:val="00FC5022"/>
    <w:rsid w:val="00FC6AE7"/>
    <w:rsid w:val="00FC7F38"/>
    <w:rsid w:val="00FD36D4"/>
    <w:rsid w:val="00FE65EC"/>
    <w:rsid w:val="00FE77EE"/>
    <w:rsid w:val="00FF284D"/>
    <w:rsid w:val="00FF2996"/>
    <w:rsid w:val="00FF54D0"/>
    <w:rsid w:val="031D6E96"/>
    <w:rsid w:val="06197EB8"/>
    <w:rsid w:val="07B54F19"/>
    <w:rsid w:val="11455E09"/>
    <w:rsid w:val="13C585C7"/>
    <w:rsid w:val="1568C38F"/>
    <w:rsid w:val="1874FC23"/>
    <w:rsid w:val="1C2309B3"/>
    <w:rsid w:val="2B28DE0E"/>
    <w:rsid w:val="373E7232"/>
    <w:rsid w:val="3922898A"/>
    <w:rsid w:val="39AF44AA"/>
    <w:rsid w:val="3ABB2CBE"/>
    <w:rsid w:val="3B5EDEA2"/>
    <w:rsid w:val="50B34AF0"/>
    <w:rsid w:val="5401CF4C"/>
    <w:rsid w:val="54E1C2A5"/>
    <w:rsid w:val="5DAF9816"/>
    <w:rsid w:val="64F15A99"/>
    <w:rsid w:val="693867C3"/>
    <w:rsid w:val="73FC47CE"/>
    <w:rsid w:val="78DBFDA4"/>
    <w:rsid w:val="7C39591C"/>
    <w:rsid w:val="7E92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16C78"/>
  <w15:chartTrackingRefBased/>
  <w15:docId w15:val="{0E37C792-3846-418B-A012-96DE5C6B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258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225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2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2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FC2258"/>
    <w:rPr>
      <w:rFonts w:ascii="Arial" w:eastAsia="Malgun Gothic" w:hAnsi="Arial" w:cs="Times New Roman"/>
      <w:sz w:val="36"/>
      <w:szCs w:val="20"/>
      <w:lang w:val="en-GB"/>
    </w:rPr>
  </w:style>
  <w:style w:type="paragraph" w:styleId="TOC1">
    <w:name w:val="toc 1"/>
    <w:uiPriority w:val="39"/>
    <w:rsid w:val="00FC225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rsid w:val="00FC2258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C225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FC2258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FC2258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FC22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C2258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qFormat/>
    <w:rsid w:val="00FC2258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485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EA44EB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text">
    <w:name w:val="Table_text"/>
    <w:basedOn w:val="Normal"/>
    <w:link w:val="TabletextChar"/>
    <w:qFormat/>
    <w:rsid w:val="008E065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locked/>
    <w:rsid w:val="008E0659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D5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680"/>
  </w:style>
  <w:style w:type="character" w:customStyle="1" w:styleId="CommentTextChar">
    <w:name w:val="Comment Text Char"/>
    <w:basedOn w:val="DefaultParagraphFont"/>
    <w:link w:val="CommentText"/>
    <w:uiPriority w:val="99"/>
    <w:rsid w:val="005D568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68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D77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774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400AB0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DefaultParagraphFont"/>
    <w:link w:val="TH"/>
    <w:qFormat/>
    <w:rsid w:val="00400AB0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C60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F55F6A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023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2179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C2179D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2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27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AL">
    <w:name w:val="TAL"/>
    <w:basedOn w:val="Normal"/>
    <w:link w:val="TALCar"/>
    <w:rsid w:val="00502A9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rsid w:val="00502A9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N">
    <w:name w:val="TAN"/>
    <w:basedOn w:val="TAL"/>
    <w:link w:val="TANChar"/>
    <w:rsid w:val="00502A9A"/>
    <w:pPr>
      <w:ind w:left="851" w:hanging="851"/>
    </w:pPr>
  </w:style>
  <w:style w:type="character" w:customStyle="1" w:styleId="TAHCar">
    <w:name w:val="TAH Car"/>
    <w:link w:val="TAH"/>
    <w:qFormat/>
    <w:rsid w:val="00502A9A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rsid w:val="00502A9A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NChar">
    <w:name w:val="TAN Char"/>
    <w:basedOn w:val="TALCar"/>
    <w:link w:val="TAN"/>
    <w:rsid w:val="00502A9A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BB491-1311-40E2-B57B-3A7F1CACE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6785F-461C-49E6-A2A6-45AC4145511C}">
  <ds:schemaRefs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FB8E35-A3C7-4151-B184-43859D188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A0F98-DF13-4848-BFE1-394ECB13D8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1645</Words>
  <Characters>9380</Characters>
  <Application>Microsoft Office Word</Application>
  <DocSecurity>0</DocSecurity>
  <Lines>78</Lines>
  <Paragraphs>22</Paragraphs>
  <ScaleCrop>false</ScaleCrop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Qualcomm-Bharat</dc:creator>
  <cp:keywords/>
  <dc:description/>
  <cp:lastModifiedBy>QC-Bharat</cp:lastModifiedBy>
  <cp:revision>317</cp:revision>
  <dcterms:created xsi:type="dcterms:W3CDTF">2023-05-09T03:56:00Z</dcterms:created>
  <dcterms:modified xsi:type="dcterms:W3CDTF">2023-08-11T03:18:00Z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